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XSpec="center" w:tblpY="-675"/>
        <w:tblW w:w="5292" w:type="pct"/>
        <w:tblLayout w:type="fixed"/>
        <w:tblLook w:val="04A0" w:firstRow="1" w:lastRow="0" w:firstColumn="1" w:lastColumn="0" w:noHBand="0" w:noVBand="1"/>
      </w:tblPr>
      <w:tblGrid>
        <w:gridCol w:w="1009"/>
        <w:gridCol w:w="2088"/>
        <w:gridCol w:w="3526"/>
        <w:gridCol w:w="848"/>
        <w:gridCol w:w="1137"/>
        <w:gridCol w:w="1693"/>
        <w:gridCol w:w="243"/>
      </w:tblGrid>
      <w:tr w:rsidR="00E0509E" w:rsidRPr="00996839" w:rsidTr="00863638">
        <w:trPr>
          <w:trHeight w:val="57"/>
        </w:trPr>
        <w:tc>
          <w:tcPr>
            <w:tcW w:w="479" w:type="pct"/>
            <w:vMerge w:val="restart"/>
            <w:vAlign w:val="center"/>
          </w:tcPr>
          <w:p w:rsidR="00E0509E" w:rsidRPr="00996839" w:rsidRDefault="00E0509E" w:rsidP="002924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546311C2" wp14:editId="77AD2227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47625</wp:posOffset>
                  </wp:positionV>
                  <wp:extent cx="480060" cy="6667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3" w:type="pct"/>
            <w:gridSpan w:val="4"/>
            <w:shd w:val="clear" w:color="auto" w:fill="F2F2F2" w:themeFill="background1" w:themeFillShade="F2"/>
            <w:vAlign w:val="bottom"/>
          </w:tcPr>
          <w:p w:rsidR="00E0509E" w:rsidRPr="00DD31EF" w:rsidRDefault="00E0509E" w:rsidP="002924C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3" w:type="pct"/>
            <w:vMerge w:val="restart"/>
            <w:tcBorders>
              <w:right w:val="nil"/>
            </w:tcBorders>
            <w:vAlign w:val="center"/>
          </w:tcPr>
          <w:p w:rsid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QUANTIT.</w:t>
            </w: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DC2919" w:rsidRPr="00312E64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QUALIT. </w:t>
            </w: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312E64" w:rsidRPr="00312E64" w:rsidRDefault="00312E64" w:rsidP="00DC2919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E0509E" w:rsidRPr="00DC2919" w:rsidRDefault="00E0509E" w:rsidP="00DC2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NOTA</w:t>
            </w:r>
          </w:p>
          <w:p w:rsidR="00E0509E" w:rsidRPr="002924CE" w:rsidRDefault="00E0509E" w:rsidP="00DC2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</w:tc>
        <w:tc>
          <w:tcPr>
            <w:tcW w:w="115" w:type="pct"/>
            <w:vMerge w:val="restart"/>
            <w:tcBorders>
              <w:left w:val="nil"/>
            </w:tcBorders>
          </w:tcPr>
          <w:p w:rsidR="00E0509E" w:rsidRPr="00996839" w:rsidRDefault="00E0509E" w:rsidP="00292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29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E0509E" w:rsidRPr="00DD31EF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 xml:space="preserve">Série: </w:t>
            </w:r>
            <w:r w:rsidR="004E5A8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° ano fund.</w:t>
            </w:r>
          </w:p>
        </w:tc>
        <w:tc>
          <w:tcPr>
            <w:tcW w:w="1672" w:type="pct"/>
            <w:vMerge w:val="restart"/>
            <w:vAlign w:val="center"/>
          </w:tcPr>
          <w:p w:rsidR="00DC2919" w:rsidRPr="00DD31EF" w:rsidRDefault="00E0509E" w:rsidP="00FA73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Professor(a):</w:t>
            </w:r>
            <w:r w:rsidR="00DC2919">
              <w:rPr>
                <w:rFonts w:ascii="Times New Roman" w:hAnsi="Times New Roman" w:cs="Times New Roman"/>
                <w:b/>
              </w:rPr>
              <w:t xml:space="preserve"> Fernanda Aparecida</w:t>
            </w:r>
          </w:p>
        </w:tc>
        <w:tc>
          <w:tcPr>
            <w:tcW w:w="940" w:type="pct"/>
            <w:gridSpan w:val="2"/>
            <w:vMerge w:val="restart"/>
            <w:vAlign w:val="center"/>
          </w:tcPr>
          <w:p w:rsidR="00E0509E" w:rsidRPr="00DD31EF" w:rsidRDefault="00E0509E" w:rsidP="00997989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="00997989" w:rsidRPr="00997989">
              <w:rPr>
                <w:rFonts w:ascii="Times New Roman" w:hAnsi="Times New Roman" w:cs="Times New Roman"/>
                <w:b/>
              </w:rPr>
              <w:t>20</w:t>
            </w:r>
            <w:r w:rsidR="00027F53">
              <w:rPr>
                <w:rFonts w:ascii="Times New Roman" w:hAnsi="Times New Roman" w:cs="Times New Roman"/>
                <w:b/>
              </w:rPr>
              <w:t xml:space="preserve"> </w:t>
            </w:r>
            <w:r w:rsidR="00863638">
              <w:rPr>
                <w:rFonts w:ascii="Times New Roman" w:hAnsi="Times New Roman" w:cs="Times New Roman"/>
                <w:b/>
              </w:rPr>
              <w:t>/03/</w:t>
            </w:r>
            <w:r w:rsidR="00EE6E4F">
              <w:rPr>
                <w:rFonts w:ascii="Times New Roman" w:hAnsi="Times New Roman" w:cs="Times New Roman"/>
                <w:b/>
              </w:rPr>
              <w:t>202</w:t>
            </w:r>
            <w:r w:rsidR="008636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3" w:type="pct"/>
            <w:vMerge/>
            <w:tcBorders>
              <w:right w:val="nil"/>
            </w:tcBorders>
            <w:vAlign w:val="center"/>
          </w:tcPr>
          <w:p w:rsidR="00E0509E" w:rsidRPr="002924CE" w:rsidRDefault="00E0509E" w:rsidP="00395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</w:tcBorders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29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pct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gridSpan w:val="2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right w:val="nil"/>
            </w:tcBorders>
            <w:vAlign w:val="bottom"/>
          </w:tcPr>
          <w:p w:rsidR="00E0509E" w:rsidRPr="00996839" w:rsidRDefault="00E0509E" w:rsidP="00395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</w:tcBorders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46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pct"/>
            <w:gridSpan w:val="3"/>
            <w:vAlign w:val="center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539" w:type="pct"/>
            <w:vAlign w:val="center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3" w:type="pct"/>
            <w:vMerge/>
            <w:tcBorders>
              <w:right w:val="nil"/>
            </w:tcBorders>
            <w:vAlign w:val="center"/>
          </w:tcPr>
          <w:p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left w:val="nil"/>
            </w:tcBorders>
            <w:vAlign w:val="center"/>
          </w:tcPr>
          <w:p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1EF" w:rsidRPr="00996839" w:rsidTr="005E3AAA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DD31EF" w:rsidRPr="00996839" w:rsidRDefault="00DD31EF" w:rsidP="00DD31E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DC2919">
              <w:rPr>
                <w:rFonts w:ascii="Times New Roman" w:hAnsi="Times New Roman" w:cs="Times New Roman"/>
                <w:b/>
              </w:rPr>
              <w:t>HISTÓRIA</w:t>
            </w:r>
          </w:p>
        </w:tc>
      </w:tr>
    </w:tbl>
    <w:p w:rsidR="00312E64" w:rsidRPr="00312E64" w:rsidRDefault="00312E64" w:rsidP="00312E6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</w:p>
    <w:p w:rsidR="004E5A8E" w:rsidRDefault="00DD31EF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>Questão 1.</w:t>
      </w:r>
      <w:r w:rsidR="00B85424" w:rsidRPr="00312E64">
        <w:rPr>
          <w:rFonts w:ascii="Times New Roman" w:hAnsi="Times New Roman" w:cs="Times New Roman"/>
          <w:b/>
        </w:rPr>
        <w:t xml:space="preserve"> </w:t>
      </w:r>
      <w:r w:rsidR="004E5A8E" w:rsidRPr="00950D0A">
        <w:rPr>
          <w:rFonts w:ascii="Times New Roman" w:hAnsi="Times New Roman" w:cs="Times New Roman"/>
        </w:rPr>
        <w:t>Sobre as bases e a origem do Iluminismo, das alternativas a seguir, Marque (V) para as que julgar verdadeiras e (F) para as falsas.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</w:t>
      </w:r>
      <w:r w:rsidR="00E6288D">
        <w:rPr>
          <w:rFonts w:ascii="Times New Roman" w:hAnsi="Times New Roman" w:cs="Times New Roman"/>
        </w:rPr>
        <w:t xml:space="preserve"> (F)</w:t>
      </w:r>
      <w:r w:rsidRPr="00950D0A">
        <w:rPr>
          <w:rFonts w:ascii="Times New Roman" w:hAnsi="Times New Roman" w:cs="Times New Roman"/>
        </w:rPr>
        <w:t xml:space="preserve"> O Renascimento, a Reforma Religiosa, a expansão marítimo-comercial e a ascensão da burguesia foram movimentos isolados na Europa e nada influenciaram nas bases do Iluminismo.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</w:t>
      </w:r>
      <w:r w:rsidR="001D5F2C">
        <w:rPr>
          <w:rFonts w:ascii="Times New Roman" w:hAnsi="Times New Roman" w:cs="Times New Roman"/>
        </w:rPr>
        <w:t xml:space="preserve"> (F)</w:t>
      </w:r>
      <w:r w:rsidRPr="00950D0A">
        <w:rPr>
          <w:rFonts w:ascii="Times New Roman" w:hAnsi="Times New Roman" w:cs="Times New Roman"/>
        </w:rPr>
        <w:t xml:space="preserve"> O racionalismo método científico, estabeleceu a razão como único caminho para o conhecimento.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</w:t>
      </w:r>
      <w:r w:rsidR="001D5F2C">
        <w:rPr>
          <w:rFonts w:ascii="Times New Roman" w:hAnsi="Times New Roman" w:cs="Times New Roman"/>
        </w:rPr>
        <w:t xml:space="preserve"> (V)</w:t>
      </w:r>
      <w:r w:rsidRPr="00950D0A">
        <w:rPr>
          <w:rFonts w:ascii="Times New Roman" w:hAnsi="Times New Roman" w:cs="Times New Roman"/>
        </w:rPr>
        <w:t xml:space="preserve"> Segundo o pensamento iluminista, o avanço do conhecimento só poderia se dar pela via do racionalismo abstrato.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</w:t>
      </w:r>
      <w:r w:rsidR="00F763E0">
        <w:rPr>
          <w:rFonts w:ascii="Times New Roman" w:hAnsi="Times New Roman" w:cs="Times New Roman"/>
        </w:rPr>
        <w:t xml:space="preserve"> (V)</w:t>
      </w:r>
      <w:r w:rsidRPr="00950D0A">
        <w:rPr>
          <w:rFonts w:ascii="Times New Roman" w:hAnsi="Times New Roman" w:cs="Times New Roman"/>
        </w:rPr>
        <w:t xml:space="preserve"> O racionalismo, o liberalismo </w:t>
      </w:r>
      <w:proofErr w:type="spellStart"/>
      <w:r w:rsidRPr="00950D0A">
        <w:rPr>
          <w:rFonts w:ascii="Times New Roman" w:hAnsi="Times New Roman" w:cs="Times New Roman"/>
        </w:rPr>
        <w:t>eo</w:t>
      </w:r>
      <w:proofErr w:type="spellEnd"/>
      <w:r w:rsidRPr="00950D0A">
        <w:rPr>
          <w:rFonts w:ascii="Times New Roman" w:hAnsi="Times New Roman" w:cs="Times New Roman"/>
        </w:rPr>
        <w:t xml:space="preserve"> anticlericalismo foram alguns dos princípios iluminista.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4E5A8E" w:rsidRPr="003A71EB">
        <w:rPr>
          <w:rFonts w:ascii="Times New Roman" w:hAnsi="Times New Roman" w:cs="Times New Roman"/>
          <w:b/>
        </w:rPr>
        <w:t>2.</w:t>
      </w:r>
      <w:r w:rsidR="004E5A8E" w:rsidRPr="00950D0A">
        <w:rPr>
          <w:rFonts w:ascii="Times New Roman" w:hAnsi="Times New Roman" w:cs="Times New Roman"/>
        </w:rPr>
        <w:t xml:space="preserve"> O movimento conhecido como Ilustração ou Iluminismo marcou uma revolução intelectual, ocorrida na sociedade europeia ao longo do século XVIII. O Iluminismo, em seu âmbito intelectual, expressou a: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negação do humanismo renascentista baseado no experimentalismo, na física e na matemática.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aceitação do dogmatismo católico e da escolástica medieval.</w:t>
      </w:r>
    </w:p>
    <w:p w:rsidR="004E5A8E" w:rsidRPr="00DE1A6B" w:rsidRDefault="004E5A8E" w:rsidP="004E5A8E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DE1A6B">
        <w:rPr>
          <w:rFonts w:ascii="Times New Roman" w:hAnsi="Times New Roman" w:cs="Times New Roman"/>
          <w:color w:val="C00000"/>
        </w:rPr>
        <w:t>c) consolidação do racionalismo como fundamento do conhecimento humano.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defesa dos pressupostos políticos e das práticas econômicas do Estado do Antigo Regime.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4E5A8E" w:rsidRPr="003A71EB">
        <w:rPr>
          <w:rFonts w:ascii="Times New Roman" w:hAnsi="Times New Roman" w:cs="Times New Roman"/>
          <w:b/>
        </w:rPr>
        <w:t>3.</w:t>
      </w:r>
      <w:r w:rsidR="004E5A8E" w:rsidRPr="00950D0A">
        <w:rPr>
          <w:rFonts w:ascii="Times New Roman" w:hAnsi="Times New Roman" w:cs="Times New Roman"/>
        </w:rPr>
        <w:t xml:space="preserve"> Marque a alternativa que contenha algumas das características do Iluminismo.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DE1A6B" w:rsidRDefault="004E5A8E" w:rsidP="004E5A8E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DE1A6B">
        <w:rPr>
          <w:rFonts w:ascii="Times New Roman" w:hAnsi="Times New Roman" w:cs="Times New Roman"/>
          <w:color w:val="C00000"/>
        </w:rPr>
        <w:t>a) Uso da razão; crítica ao autoritarismo; oposição ao fanatismo; crítica à autoridade religiosa; uso da ciência para contestar as doutrinas religiosas.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Uso da razão; crítica ao autoritarismo; oposição à ciência; crítica à autoridade religiosa; uso da fé para contestar o conhecimento científico.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Uso da razão; crítica ao autoritarismo; oposição ao fanatismo; crítica à autoridade religiosa; uso das doutrinas religiosas contestar a ciência.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Abandono da razão; crítica à ciência; oposição à filosofia; crítica à autoridade religiosa.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Pr="00950D0A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4E5A8E" w:rsidRPr="003A71EB">
        <w:rPr>
          <w:rFonts w:ascii="Times New Roman" w:hAnsi="Times New Roman" w:cs="Times New Roman"/>
          <w:b/>
        </w:rPr>
        <w:t>4.</w:t>
      </w:r>
      <w:r w:rsidR="004E5A8E" w:rsidRPr="00950D0A">
        <w:rPr>
          <w:rFonts w:ascii="Times New Roman" w:hAnsi="Times New Roman" w:cs="Times New Roman"/>
        </w:rPr>
        <w:t xml:space="preserve"> O Iluminismo influenciou movimentos em regiões do mundo. Sendo assim, assinale a alternativa que contenha algumas das revoluções que foram inspiradas por este movimento.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Revolução Francesa (França), Revolução Inglesa (Inglaterra) e Conjuração Baiana (Brasil).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Revolução Francesa (França), Revolução Americana (Estados Unidos) e Conjuração Mineira (Brasil).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Revolução Liberal do Porto (Portugal), Revolução Americana (Estados Unidos) e Conjuração Baiana (Brasil).</w:t>
      </w:r>
    </w:p>
    <w:p w:rsidR="004E5A8E" w:rsidRPr="001B5547" w:rsidRDefault="004E5A8E" w:rsidP="004E5A8E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1B5547">
        <w:rPr>
          <w:rFonts w:ascii="Times New Roman" w:hAnsi="Times New Roman" w:cs="Times New Roman"/>
          <w:color w:val="C00000"/>
        </w:rPr>
        <w:t xml:space="preserve">d) Revolução Francesa (França), Revolução Americana (Estados Unidos) e Revolta de </w:t>
      </w:r>
      <w:proofErr w:type="spellStart"/>
      <w:r w:rsidRPr="001B5547">
        <w:rPr>
          <w:rFonts w:ascii="Times New Roman" w:hAnsi="Times New Roman" w:cs="Times New Roman"/>
          <w:color w:val="C00000"/>
        </w:rPr>
        <w:t>Beckman</w:t>
      </w:r>
      <w:proofErr w:type="spellEnd"/>
      <w:r w:rsidRPr="001B5547">
        <w:rPr>
          <w:rFonts w:ascii="Times New Roman" w:hAnsi="Times New Roman" w:cs="Times New Roman"/>
          <w:color w:val="C00000"/>
        </w:rPr>
        <w:t xml:space="preserve"> (Brasil).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Pr="00950D0A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4E5A8E" w:rsidRPr="003A71EB">
        <w:rPr>
          <w:rFonts w:ascii="Times New Roman" w:hAnsi="Times New Roman" w:cs="Times New Roman"/>
          <w:b/>
        </w:rPr>
        <w:t>5.</w:t>
      </w:r>
      <w:r w:rsidR="004E5A8E" w:rsidRPr="00950D0A">
        <w:rPr>
          <w:rFonts w:ascii="Times New Roman" w:hAnsi="Times New Roman" w:cs="Times New Roman"/>
        </w:rPr>
        <w:t xml:space="preserve"> </w:t>
      </w:r>
      <w:r w:rsidR="005D561D">
        <w:rPr>
          <w:rFonts w:ascii="Times New Roman" w:hAnsi="Times New Roman" w:cs="Times New Roman"/>
        </w:rPr>
        <w:t>P</w:t>
      </w:r>
      <w:r w:rsidR="004E5A8E" w:rsidRPr="00950D0A">
        <w:rPr>
          <w:rFonts w:ascii="Times New Roman" w:hAnsi="Times New Roman" w:cs="Times New Roman"/>
        </w:rPr>
        <w:t>or que o século XVIII é</w:t>
      </w:r>
      <w:r w:rsidR="005D561D">
        <w:rPr>
          <w:rFonts w:ascii="Times New Roman" w:hAnsi="Times New Roman" w:cs="Times New Roman"/>
        </w:rPr>
        <w:t xml:space="preserve"> </w:t>
      </w:r>
      <w:r w:rsidR="004E5A8E" w:rsidRPr="00950D0A">
        <w:rPr>
          <w:rFonts w:ascii="Times New Roman" w:hAnsi="Times New Roman" w:cs="Times New Roman"/>
        </w:rPr>
        <w:t>considerado o Século das Luzes?</w:t>
      </w:r>
    </w:p>
    <w:p w:rsidR="006109BC" w:rsidRDefault="006109BC" w:rsidP="004E5A8E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Devido a ascensão do pensamento iluminista</w:t>
      </w:r>
      <w:r w:rsidR="002B0BEF">
        <w:rPr>
          <w:rFonts w:ascii="Times New Roman" w:hAnsi="Times New Roman" w:cs="Times New Roman"/>
          <w:bCs/>
        </w:rPr>
        <w:t>.</w:t>
      </w:r>
    </w:p>
    <w:p w:rsidR="002B0BEF" w:rsidRPr="006109BC" w:rsidRDefault="002B0BEF" w:rsidP="004E5A8E">
      <w:pPr>
        <w:spacing w:after="0" w:line="240" w:lineRule="auto"/>
        <w:rPr>
          <w:rFonts w:ascii="Times New Roman" w:hAnsi="Times New Roman" w:cs="Times New Roman"/>
          <w:bCs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4E5A8E" w:rsidRPr="003A71EB">
        <w:rPr>
          <w:rFonts w:ascii="Times New Roman" w:hAnsi="Times New Roman" w:cs="Times New Roman"/>
          <w:b/>
        </w:rPr>
        <w:t xml:space="preserve">6. </w:t>
      </w:r>
      <w:r w:rsidR="004E5A8E" w:rsidRPr="00950D0A">
        <w:rPr>
          <w:rFonts w:ascii="Times New Roman" w:hAnsi="Times New Roman" w:cs="Times New Roman"/>
        </w:rPr>
        <w:t>Sobre o chamado despotismo esclarecido é correto afirmar que</w:t>
      </w:r>
      <w:r>
        <w:rPr>
          <w:rFonts w:ascii="Times New Roman" w:hAnsi="Times New Roman" w:cs="Times New Roman"/>
        </w:rPr>
        <w:t>: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foi um fenômeno comum a todas as monarquias europeias, tendo por característica a utilização dos princípios do Iluminismo.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foram os déspotas esclarecidos os responsáveis pela sustentação e difusão das ideias iluministas elaboradas pelos filósofos da época.</w:t>
      </w:r>
    </w:p>
    <w:p w:rsidR="004E5A8E" w:rsidRPr="00C05E11" w:rsidRDefault="004E5A8E" w:rsidP="004E5A8E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950D0A">
        <w:rPr>
          <w:rFonts w:ascii="Times New Roman" w:hAnsi="Times New Roman" w:cs="Times New Roman"/>
        </w:rPr>
        <w:t xml:space="preserve">c) </w:t>
      </w:r>
      <w:r w:rsidRPr="00C05E11">
        <w:rPr>
          <w:rFonts w:ascii="Times New Roman" w:hAnsi="Times New Roman" w:cs="Times New Roman"/>
          <w:color w:val="C00000"/>
        </w:rPr>
        <w:t>foi uma tentativa bem-intencionada, embora fracassada, das monarquias europeias reformarem estruturalmente seus Estados.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foram os burgueses europeus que convenceram os reis a adotarem o programa de modernização proposto pelos filósofos iluministas.</w:t>
      </w:r>
    </w:p>
    <w:p w:rsidR="003A71EB" w:rsidRDefault="003A71EB" w:rsidP="004E5A8E">
      <w:pPr>
        <w:spacing w:after="0" w:line="240" w:lineRule="auto"/>
        <w:rPr>
          <w:rFonts w:ascii="Times New Roman" w:hAnsi="Times New Roman" w:cs="Times New Roman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4E5A8E" w:rsidRPr="003A71EB">
        <w:rPr>
          <w:rFonts w:ascii="Times New Roman" w:hAnsi="Times New Roman" w:cs="Times New Roman"/>
          <w:b/>
        </w:rPr>
        <w:t>7.</w:t>
      </w:r>
      <w:r w:rsidR="004E5A8E" w:rsidRPr="00950D0A">
        <w:rPr>
          <w:rFonts w:ascii="Times New Roman" w:hAnsi="Times New Roman" w:cs="Times New Roman"/>
        </w:rPr>
        <w:t xml:space="preserve"> Sobre a inovação tecnológica no sistema fabril na Inglaterra do século XVIII, é correto afirmar que ela: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deu-se dentro das fábricas, cujos proprietários estimulavam os operários a desenvolver novas tecnologias.</w:t>
      </w:r>
    </w:p>
    <w:p w:rsidR="004E5A8E" w:rsidRPr="00E9788B" w:rsidRDefault="004E5A8E" w:rsidP="004E5A8E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E9788B">
        <w:rPr>
          <w:rFonts w:ascii="Times New Roman" w:hAnsi="Times New Roman" w:cs="Times New Roman"/>
          <w:color w:val="C00000"/>
        </w:rPr>
        <w:lastRenderedPageBreak/>
        <w:t>b) ocorreu graças ao investimento em pesquisa tecnológica de ponta, feito pelos industriais que participaram da Revolução Industrial.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nasceu do apoio dado pelo Estado à pesquisa nas universidades.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foi adotada não somente para promover maior eficácia da produção, como também para realizar a dominação capitalista, à medida que as máquinas submeteram os trabalhadores a formas autoritárias de disciplina e a uma determinada hierarquia.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4E5A8E" w:rsidRPr="003A71EB">
        <w:rPr>
          <w:rFonts w:ascii="Times New Roman" w:hAnsi="Times New Roman" w:cs="Times New Roman"/>
          <w:b/>
        </w:rPr>
        <w:t>8.</w:t>
      </w:r>
      <w:r w:rsidR="004E5A8E" w:rsidRPr="00950D0A">
        <w:rPr>
          <w:rFonts w:ascii="Times New Roman" w:hAnsi="Times New Roman" w:cs="Times New Roman"/>
        </w:rPr>
        <w:t xml:space="preserve"> Dentre as consequências sociais forjadas pela Revolução Industrial pode-se mencionar: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12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a melhoria das condições de habitação e sobrevivência para o operariado, proporcionada pelo surto de desenvolvimento econômico.</w:t>
      </w:r>
    </w:p>
    <w:p w:rsidR="004E5A8E" w:rsidRPr="007313C1" w:rsidRDefault="004E5A8E" w:rsidP="004E5A8E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7313C1">
        <w:rPr>
          <w:rFonts w:ascii="Times New Roman" w:hAnsi="Times New Roman" w:cs="Times New Roman"/>
          <w:color w:val="C00000"/>
        </w:rPr>
        <w:t>b) o desenvolvimento de uma camada social de trabalhadores, que destituídos dos meios de produção, passaram a sobreviver apenas da venda de sua força de trabalho.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a ascensão social dos artesãos que reuniram seus capitais e suas ferramentas em oficinas ou domicílios rurais dispersos, aumentando os núcleos domésticos de produção.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a criação do Banco da Inglaterra, com o objetivo de financiar a monarquia e ser também, uma instituição geradora de empregos.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4E5A8E" w:rsidRPr="003A71EB">
        <w:rPr>
          <w:rFonts w:ascii="Times New Roman" w:hAnsi="Times New Roman" w:cs="Times New Roman"/>
          <w:b/>
        </w:rPr>
        <w:t>9.</w:t>
      </w:r>
      <w:r w:rsidR="004E5A8E" w:rsidRPr="00950D0A">
        <w:rPr>
          <w:rFonts w:ascii="Times New Roman" w:hAnsi="Times New Roman" w:cs="Times New Roman"/>
        </w:rPr>
        <w:t xml:space="preserve"> O novo processo de produção introduzido com a Revolução Industrial, no século XVIII, caracterizou-se pela: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implantação da indústria doméstica rural em substituição às oficinas.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mecanização da produção agrícola e consequente fixação do homem à terra.</w:t>
      </w:r>
    </w:p>
    <w:p w:rsidR="004E5A8E" w:rsidRPr="00D608A7" w:rsidRDefault="004E5A8E" w:rsidP="004E5A8E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D608A7">
        <w:rPr>
          <w:rFonts w:ascii="Times New Roman" w:hAnsi="Times New Roman" w:cs="Times New Roman"/>
          <w:color w:val="C00000"/>
        </w:rPr>
        <w:t>c) realização da produção em grandes unidades fabris e intensa divisão do trabalho.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facilidade na compra de máquinas pelos artesãos que conseguiam financiamento para isso.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4E5A8E" w:rsidRPr="003A71EB">
        <w:rPr>
          <w:rFonts w:ascii="Times New Roman" w:hAnsi="Times New Roman" w:cs="Times New Roman"/>
          <w:b/>
        </w:rPr>
        <w:t>10.</w:t>
      </w:r>
      <w:r w:rsidR="004E5A8E" w:rsidRPr="00950D0A">
        <w:rPr>
          <w:rFonts w:ascii="Times New Roman" w:hAnsi="Times New Roman" w:cs="Times New Roman"/>
        </w:rPr>
        <w:t xml:space="preserve"> A industrialização não foi um fenômeno isolado e atingiu todas as partes do globo. Neste contexto, o papel dos territórios que conseguiram sua independência política durante a Segunda Revolução Industrial foi:</w:t>
      </w:r>
    </w:p>
    <w:p w:rsidR="00AB44BA" w:rsidRPr="00AB44BA" w:rsidRDefault="00AB44BA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DB4F0D" w:rsidRDefault="004E5A8E" w:rsidP="004E5A8E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950D0A">
        <w:rPr>
          <w:rFonts w:ascii="Times New Roman" w:hAnsi="Times New Roman" w:cs="Times New Roman"/>
        </w:rPr>
        <w:t>a</w:t>
      </w:r>
      <w:r w:rsidRPr="00DB4F0D">
        <w:rPr>
          <w:rFonts w:ascii="Times New Roman" w:hAnsi="Times New Roman" w:cs="Times New Roman"/>
          <w:color w:val="C00000"/>
        </w:rPr>
        <w:t>) tornaram-se fornecedores de matérias-primas agrícolas para aqueles que estavam industrializando-se.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receberam grande parte dos capitais excedentes europeus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absorveram os camponeses que foram expulsos do campo como foi o caso de franceses, alemães e italianos.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conseguiram atrair capitais e mão de obra qualificada que, por sua vez, possibilitaram o processo de industrialização.</w:t>
      </w:r>
    </w:p>
    <w:p w:rsidR="00AB44BA" w:rsidRDefault="00AB44BA" w:rsidP="004E5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4BA" w:rsidRDefault="00AB44BA" w:rsidP="004E5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5A8E" w:rsidRPr="00950D0A" w:rsidRDefault="004E5A8E" w:rsidP="004E5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D0A">
        <w:rPr>
          <w:rFonts w:ascii="Times New Roman" w:hAnsi="Times New Roman" w:cs="Times New Roman"/>
          <w:b/>
        </w:rPr>
        <w:t>Bom desempenho!!!</w:t>
      </w:r>
    </w:p>
    <w:sectPr w:rsidR="004E5A8E" w:rsidRPr="00950D0A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3E1F" w:rsidRDefault="00133E1F" w:rsidP="002924CE">
      <w:pPr>
        <w:spacing w:after="0" w:line="240" w:lineRule="auto"/>
      </w:pPr>
      <w:r>
        <w:separator/>
      </w:r>
    </w:p>
  </w:endnote>
  <w:endnote w:type="continuationSeparator" w:id="0">
    <w:p w:rsidR="00133E1F" w:rsidRDefault="00133E1F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3E1F" w:rsidRDefault="00133E1F" w:rsidP="002924CE">
      <w:pPr>
        <w:spacing w:after="0" w:line="240" w:lineRule="auto"/>
      </w:pPr>
      <w:r>
        <w:separator/>
      </w:r>
    </w:p>
  </w:footnote>
  <w:footnote w:type="continuationSeparator" w:id="0">
    <w:p w:rsidR="00133E1F" w:rsidRDefault="00133E1F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D1399"/>
    <w:multiLevelType w:val="hybridMultilevel"/>
    <w:tmpl w:val="576C6672"/>
    <w:lvl w:ilvl="0" w:tplc="3F3094D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31340C5"/>
    <w:multiLevelType w:val="hybridMultilevel"/>
    <w:tmpl w:val="9D1E2ED8"/>
    <w:lvl w:ilvl="0" w:tplc="BA909F2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EF"/>
    <w:rsid w:val="0002142C"/>
    <w:rsid w:val="00027F53"/>
    <w:rsid w:val="000A16FB"/>
    <w:rsid w:val="000C150E"/>
    <w:rsid w:val="00133E1F"/>
    <w:rsid w:val="001B5547"/>
    <w:rsid w:val="001D5F2C"/>
    <w:rsid w:val="00282D63"/>
    <w:rsid w:val="002924CE"/>
    <w:rsid w:val="002B0BEF"/>
    <w:rsid w:val="002C0571"/>
    <w:rsid w:val="002D15D2"/>
    <w:rsid w:val="002F3E76"/>
    <w:rsid w:val="00312E64"/>
    <w:rsid w:val="003A71EB"/>
    <w:rsid w:val="003B204E"/>
    <w:rsid w:val="00401146"/>
    <w:rsid w:val="00446308"/>
    <w:rsid w:val="00472DB0"/>
    <w:rsid w:val="004E5A8E"/>
    <w:rsid w:val="005D561D"/>
    <w:rsid w:val="005E3AAA"/>
    <w:rsid w:val="006109BC"/>
    <w:rsid w:val="006B5C99"/>
    <w:rsid w:val="006F05B4"/>
    <w:rsid w:val="00710E4B"/>
    <w:rsid w:val="007313C1"/>
    <w:rsid w:val="00733CF4"/>
    <w:rsid w:val="00763C1F"/>
    <w:rsid w:val="007D6DC1"/>
    <w:rsid w:val="00863638"/>
    <w:rsid w:val="0088745B"/>
    <w:rsid w:val="008E399A"/>
    <w:rsid w:val="00923678"/>
    <w:rsid w:val="00997989"/>
    <w:rsid w:val="00AB44BA"/>
    <w:rsid w:val="00B45BC0"/>
    <w:rsid w:val="00B85424"/>
    <w:rsid w:val="00BB2F72"/>
    <w:rsid w:val="00C05E11"/>
    <w:rsid w:val="00C5344E"/>
    <w:rsid w:val="00C55A0D"/>
    <w:rsid w:val="00C95939"/>
    <w:rsid w:val="00D608A7"/>
    <w:rsid w:val="00D9261E"/>
    <w:rsid w:val="00D971EA"/>
    <w:rsid w:val="00DB4F0D"/>
    <w:rsid w:val="00DC2919"/>
    <w:rsid w:val="00DC5058"/>
    <w:rsid w:val="00DD31EF"/>
    <w:rsid w:val="00DE1A6B"/>
    <w:rsid w:val="00E0509E"/>
    <w:rsid w:val="00E6288D"/>
    <w:rsid w:val="00E9788B"/>
    <w:rsid w:val="00EE6E4F"/>
    <w:rsid w:val="00F763E0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C5F4"/>
  <w15:docId w15:val="{3CC32BE2-817C-5E46-A13E-E604E1DD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microsoft.com/office/2007/relationships/hdphoto" Target="media/hdphoto1.wdp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5EF8-0856-4041-A075-957A3DC46A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Vitória</cp:lastModifiedBy>
  <cp:revision>15</cp:revision>
  <dcterms:created xsi:type="dcterms:W3CDTF">2021-03-20T14:25:00Z</dcterms:created>
  <dcterms:modified xsi:type="dcterms:W3CDTF">2021-03-20T14:40:00Z</dcterms:modified>
</cp:coreProperties>
</file>