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009"/>
        <w:gridCol w:w="2088"/>
        <w:gridCol w:w="3526"/>
        <w:gridCol w:w="848"/>
        <w:gridCol w:w="1137"/>
        <w:gridCol w:w="1693"/>
        <w:gridCol w:w="243"/>
      </w:tblGrid>
      <w:tr w:rsidR="00E0509E" w:rsidRPr="00996839" w:rsidTr="00863638">
        <w:trPr>
          <w:trHeight w:val="57"/>
        </w:trPr>
        <w:tc>
          <w:tcPr>
            <w:tcW w:w="479" w:type="pct"/>
            <w:vMerge w:val="restart"/>
            <w:vAlign w:val="center"/>
          </w:tcPr>
          <w:p w:rsidR="00E0509E" w:rsidRPr="00996839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546311C2" wp14:editId="77AD2227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47625</wp:posOffset>
                  </wp:positionV>
                  <wp:extent cx="480060" cy="6667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3" w:type="pct"/>
            <w:gridSpan w:val="4"/>
            <w:shd w:val="clear" w:color="auto" w:fill="F2F2F2" w:themeFill="background1" w:themeFillShade="F2"/>
            <w:vAlign w:val="bottom"/>
          </w:tcPr>
          <w:p w:rsidR="00E0509E" w:rsidRPr="00DD31EF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3" w:type="pct"/>
            <w:vMerge w:val="restart"/>
            <w:tcBorders>
              <w:right w:val="nil"/>
            </w:tcBorders>
            <w:vAlign w:val="center"/>
          </w:tcPr>
          <w:p w:rsid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QUANTIT.</w:t>
            </w:r>
          </w:p>
          <w:p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DC2919" w:rsidRPr="00312E64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QUALIT. </w:t>
            </w:r>
          </w:p>
          <w:p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312E64" w:rsidRPr="00312E64" w:rsidRDefault="00312E64" w:rsidP="00DC2919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E0509E" w:rsidRPr="00DC2919" w:rsidRDefault="00E0509E" w:rsidP="00DC291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NOTA</w:t>
            </w:r>
          </w:p>
          <w:p w:rsidR="00E0509E" w:rsidRPr="002924CE" w:rsidRDefault="00E0509E" w:rsidP="00DC2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______</w:t>
            </w:r>
          </w:p>
        </w:tc>
        <w:tc>
          <w:tcPr>
            <w:tcW w:w="115" w:type="pct"/>
            <w:vMerge w:val="restart"/>
            <w:tcBorders>
              <w:left w:val="nil"/>
            </w:tcBorders>
          </w:tcPr>
          <w:p w:rsidR="00E0509E" w:rsidRPr="00996839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0509E" w:rsidRPr="00996839" w:rsidTr="00863638">
        <w:trPr>
          <w:trHeight w:val="291"/>
        </w:trPr>
        <w:tc>
          <w:tcPr>
            <w:tcW w:w="479" w:type="pct"/>
            <w:vMerge/>
          </w:tcPr>
          <w:p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 w:val="restart"/>
            <w:vAlign w:val="center"/>
          </w:tcPr>
          <w:p w:rsidR="00E0509E" w:rsidRPr="00DD31EF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 w:rsidR="004E5A8E">
              <w:rPr>
                <w:rFonts w:ascii="Times New Roman" w:hAnsi="Times New Roman" w:cs="Times New Roman"/>
                <w:b/>
              </w:rPr>
              <w:t>8</w:t>
            </w:r>
            <w:r>
              <w:rPr>
                <w:rFonts w:ascii="Times New Roman" w:hAnsi="Times New Roman" w:cs="Times New Roman"/>
                <w:b/>
              </w:rPr>
              <w:t>° ano fund.</w:t>
            </w:r>
          </w:p>
        </w:tc>
        <w:tc>
          <w:tcPr>
            <w:tcW w:w="1672" w:type="pct"/>
            <w:vMerge w:val="restart"/>
            <w:vAlign w:val="center"/>
          </w:tcPr>
          <w:p w:rsidR="00DC2919" w:rsidRPr="00DD31EF" w:rsidRDefault="00E0509E" w:rsidP="00FA73D2">
            <w:pPr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Professor(</w:t>
            </w:r>
            <w:proofErr w:type="gramEnd"/>
            <w:r>
              <w:rPr>
                <w:rFonts w:ascii="Times New Roman" w:hAnsi="Times New Roman" w:cs="Times New Roman"/>
                <w:b/>
              </w:rPr>
              <w:t>a):</w:t>
            </w:r>
            <w:r w:rsidR="00DC2919">
              <w:rPr>
                <w:rFonts w:ascii="Times New Roman" w:hAnsi="Times New Roman" w:cs="Times New Roman"/>
                <w:b/>
              </w:rPr>
              <w:t xml:space="preserve"> Fernanda Aparecida</w:t>
            </w:r>
          </w:p>
        </w:tc>
        <w:tc>
          <w:tcPr>
            <w:tcW w:w="940" w:type="pct"/>
            <w:gridSpan w:val="2"/>
            <w:vMerge w:val="restart"/>
            <w:vAlign w:val="center"/>
          </w:tcPr>
          <w:p w:rsidR="00E0509E" w:rsidRPr="00DD31EF" w:rsidRDefault="00E0509E" w:rsidP="00997989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="00997989" w:rsidRPr="00997989">
              <w:rPr>
                <w:rFonts w:ascii="Times New Roman" w:hAnsi="Times New Roman" w:cs="Times New Roman"/>
                <w:b/>
              </w:rPr>
              <w:t>20</w:t>
            </w:r>
            <w:r w:rsidR="00027F53">
              <w:rPr>
                <w:rFonts w:ascii="Times New Roman" w:hAnsi="Times New Roman" w:cs="Times New Roman"/>
                <w:b/>
              </w:rPr>
              <w:t xml:space="preserve"> </w:t>
            </w:r>
            <w:r w:rsidR="00863638">
              <w:rPr>
                <w:rFonts w:ascii="Times New Roman" w:hAnsi="Times New Roman" w:cs="Times New Roman"/>
                <w:b/>
              </w:rPr>
              <w:t>/03/</w:t>
            </w:r>
            <w:r w:rsidR="00EE6E4F">
              <w:rPr>
                <w:rFonts w:ascii="Times New Roman" w:hAnsi="Times New Roman" w:cs="Times New Roman"/>
                <w:b/>
              </w:rPr>
              <w:t>202</w:t>
            </w:r>
            <w:r w:rsidR="0086363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03" w:type="pct"/>
            <w:vMerge/>
            <w:tcBorders>
              <w:right w:val="nil"/>
            </w:tcBorders>
            <w:vAlign w:val="center"/>
          </w:tcPr>
          <w:p w:rsidR="00E0509E" w:rsidRPr="002924CE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left w:val="nil"/>
              <w:bottom w:val="nil"/>
            </w:tcBorders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:rsidTr="00863638">
        <w:trPr>
          <w:trHeight w:val="291"/>
        </w:trPr>
        <w:tc>
          <w:tcPr>
            <w:tcW w:w="479" w:type="pct"/>
            <w:vMerge/>
          </w:tcPr>
          <w:p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/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2" w:type="pct"/>
            <w:vMerge/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pct"/>
            <w:gridSpan w:val="2"/>
            <w:vMerge/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  <w:vMerge/>
            <w:tcBorders>
              <w:right w:val="nil"/>
            </w:tcBorders>
            <w:vAlign w:val="bottom"/>
          </w:tcPr>
          <w:p w:rsidR="00E0509E" w:rsidRPr="00996839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" w:type="pct"/>
            <w:vMerge w:val="restart"/>
            <w:tcBorders>
              <w:top w:val="nil"/>
              <w:left w:val="nil"/>
            </w:tcBorders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:rsidTr="00863638">
        <w:trPr>
          <w:trHeight w:val="461"/>
        </w:trPr>
        <w:tc>
          <w:tcPr>
            <w:tcW w:w="479" w:type="pct"/>
            <w:vMerge/>
          </w:tcPr>
          <w:p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4" w:type="pct"/>
            <w:gridSpan w:val="3"/>
            <w:vAlign w:val="center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39" w:type="pct"/>
            <w:vAlign w:val="center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3" w:type="pct"/>
            <w:vMerge/>
            <w:tcBorders>
              <w:right w:val="nil"/>
            </w:tcBorders>
            <w:vAlign w:val="center"/>
          </w:tcPr>
          <w:p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left w:val="nil"/>
            </w:tcBorders>
            <w:vAlign w:val="center"/>
          </w:tcPr>
          <w:p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31EF" w:rsidRPr="00996839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DD31EF" w:rsidRPr="00996839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DC2919">
              <w:rPr>
                <w:rFonts w:ascii="Times New Roman" w:hAnsi="Times New Roman" w:cs="Times New Roman"/>
                <w:b/>
              </w:rPr>
              <w:t>HISTÓRIA</w:t>
            </w:r>
          </w:p>
        </w:tc>
      </w:tr>
    </w:tbl>
    <w:p w:rsidR="00312E64" w:rsidRPr="00312E64" w:rsidRDefault="00312E64" w:rsidP="00312E64">
      <w:pPr>
        <w:spacing w:after="0" w:line="240" w:lineRule="auto"/>
        <w:ind w:left="-426"/>
        <w:jc w:val="both"/>
        <w:rPr>
          <w:rFonts w:ascii="Times New Roman" w:hAnsi="Times New Roman" w:cs="Times New Roman"/>
          <w:b/>
        </w:rPr>
      </w:pPr>
    </w:p>
    <w:p w:rsidR="004E5A8E" w:rsidRDefault="00DD31EF" w:rsidP="004E5A8E">
      <w:pPr>
        <w:spacing w:after="0" w:line="240" w:lineRule="auto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Pr="00312E64">
        <w:rPr>
          <w:rFonts w:ascii="Times New Roman" w:hAnsi="Times New Roman" w:cs="Times New Roman"/>
          <w:b/>
        </w:rPr>
        <w:t>1</w:t>
      </w:r>
      <w:proofErr w:type="gramEnd"/>
      <w:r w:rsidRPr="00312E64">
        <w:rPr>
          <w:rFonts w:ascii="Times New Roman" w:hAnsi="Times New Roman" w:cs="Times New Roman"/>
          <w:b/>
        </w:rPr>
        <w:t>.</w:t>
      </w:r>
      <w:r w:rsidR="00B85424" w:rsidRPr="00312E64">
        <w:rPr>
          <w:rFonts w:ascii="Times New Roman" w:hAnsi="Times New Roman" w:cs="Times New Roman"/>
          <w:b/>
        </w:rPr>
        <w:t xml:space="preserve"> </w:t>
      </w:r>
      <w:r w:rsidR="004E5A8E" w:rsidRPr="00950D0A">
        <w:rPr>
          <w:rFonts w:ascii="Times New Roman" w:hAnsi="Times New Roman" w:cs="Times New Roman"/>
        </w:rPr>
        <w:t xml:space="preserve">Sobre as bases e a origem do Iluminismo, das alternativas a seguir, Marque (V) para </w:t>
      </w:r>
      <w:proofErr w:type="gramStart"/>
      <w:r w:rsidR="004E5A8E" w:rsidRPr="00950D0A">
        <w:rPr>
          <w:rFonts w:ascii="Times New Roman" w:hAnsi="Times New Roman" w:cs="Times New Roman"/>
        </w:rPr>
        <w:t>as que julgar</w:t>
      </w:r>
      <w:proofErr w:type="gramEnd"/>
      <w:r w:rsidR="004E5A8E" w:rsidRPr="00950D0A">
        <w:rPr>
          <w:rFonts w:ascii="Times New Roman" w:hAnsi="Times New Roman" w:cs="Times New Roman"/>
        </w:rPr>
        <w:t xml:space="preserve"> verdadeiras e (F) para as falsas.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a) O Renascimento, a Reforma Religiosa, </w:t>
      </w:r>
      <w:proofErr w:type="gramStart"/>
      <w:r w:rsidRPr="00950D0A">
        <w:rPr>
          <w:rFonts w:ascii="Times New Roman" w:hAnsi="Times New Roman" w:cs="Times New Roman"/>
        </w:rPr>
        <w:t>a expansão marítimo-comercial</w:t>
      </w:r>
      <w:proofErr w:type="gramEnd"/>
      <w:r w:rsidRPr="00950D0A">
        <w:rPr>
          <w:rFonts w:ascii="Times New Roman" w:hAnsi="Times New Roman" w:cs="Times New Roman"/>
        </w:rPr>
        <w:t xml:space="preserve"> e a ascensão da burguesia foram movimentos isolados na Europa e nada influenciaram nas bases </w:t>
      </w:r>
      <w:bookmarkStart w:id="0" w:name="_GoBack"/>
      <w:bookmarkEnd w:id="0"/>
      <w:r w:rsidRPr="00950D0A">
        <w:rPr>
          <w:rFonts w:ascii="Times New Roman" w:hAnsi="Times New Roman" w:cs="Times New Roman"/>
        </w:rPr>
        <w:t>do Iluminismo.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O racionalismo método científico, estabeleceu a razão como único caminho para o conhecimento.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Segundo o pensamento iluminista, o avanço do conhecimento só poderia se dar pela via do racionalismo abstrato.</w:t>
      </w:r>
    </w:p>
    <w:p w:rsidR="004E5A8E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d) O racionalismo, o liberalismo </w:t>
      </w:r>
      <w:proofErr w:type="spellStart"/>
      <w:r w:rsidRPr="00950D0A">
        <w:rPr>
          <w:rFonts w:ascii="Times New Roman" w:hAnsi="Times New Roman" w:cs="Times New Roman"/>
        </w:rPr>
        <w:t>eo</w:t>
      </w:r>
      <w:proofErr w:type="spellEnd"/>
      <w:r w:rsidRPr="00950D0A">
        <w:rPr>
          <w:rFonts w:ascii="Times New Roman" w:hAnsi="Times New Roman" w:cs="Times New Roman"/>
        </w:rPr>
        <w:t xml:space="preserve"> anticlericalismo foram alguns dos </w:t>
      </w:r>
      <w:proofErr w:type="gramStart"/>
      <w:r w:rsidRPr="00950D0A">
        <w:rPr>
          <w:rFonts w:ascii="Times New Roman" w:hAnsi="Times New Roman" w:cs="Times New Roman"/>
        </w:rPr>
        <w:t>princípios iluminista</w:t>
      </w:r>
      <w:proofErr w:type="gramEnd"/>
      <w:r w:rsidRPr="00950D0A">
        <w:rPr>
          <w:rFonts w:ascii="Times New Roman" w:hAnsi="Times New Roman" w:cs="Times New Roman"/>
        </w:rPr>
        <w:t>.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4E5A8E" w:rsidRDefault="003A71EB" w:rsidP="004E5A8E">
      <w:pPr>
        <w:spacing w:after="0" w:line="240" w:lineRule="auto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4E5A8E" w:rsidRPr="003A71EB">
        <w:rPr>
          <w:rFonts w:ascii="Times New Roman" w:hAnsi="Times New Roman" w:cs="Times New Roman"/>
          <w:b/>
        </w:rPr>
        <w:t>2</w:t>
      </w:r>
      <w:proofErr w:type="gramEnd"/>
      <w:r w:rsidR="004E5A8E" w:rsidRPr="003A71EB">
        <w:rPr>
          <w:rFonts w:ascii="Times New Roman" w:hAnsi="Times New Roman" w:cs="Times New Roman"/>
          <w:b/>
        </w:rPr>
        <w:t>.</w:t>
      </w:r>
      <w:r w:rsidR="004E5A8E" w:rsidRPr="00950D0A">
        <w:rPr>
          <w:rFonts w:ascii="Times New Roman" w:hAnsi="Times New Roman" w:cs="Times New Roman"/>
        </w:rPr>
        <w:t xml:space="preserve"> O movimento conhecido como Ilustração ou Iluminismo marcou uma revolução intelectual, ocorrida na sociedade europeia ao longo do século XVIII. O Iluminismo, em seu âmbito intelectual, expressou a: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negação do humanismo renascentista baseado no experimentalismo, na física e na matemática.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aceitação do dogmatismo católico e da escolástica medieval.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consolidação do racionalismo como fundamento do conhecimento humano.</w:t>
      </w:r>
    </w:p>
    <w:p w:rsidR="004E5A8E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defesa dos pressupostos políticos e das práticas econômicas do Estado do Antigo Regime.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4E5A8E" w:rsidRDefault="003A71EB" w:rsidP="004E5A8E">
      <w:pPr>
        <w:spacing w:after="0" w:line="240" w:lineRule="auto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4E5A8E" w:rsidRPr="003A71EB">
        <w:rPr>
          <w:rFonts w:ascii="Times New Roman" w:hAnsi="Times New Roman" w:cs="Times New Roman"/>
          <w:b/>
        </w:rPr>
        <w:t>3</w:t>
      </w:r>
      <w:proofErr w:type="gramEnd"/>
      <w:r w:rsidR="004E5A8E" w:rsidRPr="003A71EB">
        <w:rPr>
          <w:rFonts w:ascii="Times New Roman" w:hAnsi="Times New Roman" w:cs="Times New Roman"/>
          <w:b/>
        </w:rPr>
        <w:t>.</w:t>
      </w:r>
      <w:r w:rsidR="004E5A8E" w:rsidRPr="00950D0A">
        <w:rPr>
          <w:rFonts w:ascii="Times New Roman" w:hAnsi="Times New Roman" w:cs="Times New Roman"/>
        </w:rPr>
        <w:t xml:space="preserve"> Marque a alternativa que contenha algumas das características do Iluminismo.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a) Uso da razão; crítica ao autoritarismo; oposição ao fanatismo; crítica à autoridade religiosa; uso da </w:t>
      </w:r>
      <w:proofErr w:type="gramStart"/>
      <w:r w:rsidRPr="00950D0A">
        <w:rPr>
          <w:rFonts w:ascii="Times New Roman" w:hAnsi="Times New Roman" w:cs="Times New Roman"/>
        </w:rPr>
        <w:t>ciência</w:t>
      </w:r>
      <w:proofErr w:type="gramEnd"/>
      <w:r w:rsidRPr="00950D0A">
        <w:rPr>
          <w:rFonts w:ascii="Times New Roman" w:hAnsi="Times New Roman" w:cs="Times New Roman"/>
        </w:rPr>
        <w:t xml:space="preserve"> </w:t>
      </w:r>
      <w:proofErr w:type="gramStart"/>
      <w:r w:rsidRPr="00950D0A">
        <w:rPr>
          <w:rFonts w:ascii="Times New Roman" w:hAnsi="Times New Roman" w:cs="Times New Roman"/>
        </w:rPr>
        <w:t>para</w:t>
      </w:r>
      <w:proofErr w:type="gramEnd"/>
      <w:r w:rsidRPr="00950D0A">
        <w:rPr>
          <w:rFonts w:ascii="Times New Roman" w:hAnsi="Times New Roman" w:cs="Times New Roman"/>
        </w:rPr>
        <w:t xml:space="preserve"> contestar as doutrinas religiosas.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Uso da razão; crítica ao autoritarismo; oposição à ciência; crítica à autoridade religiosa; uso da fé para contestar o conhecimento científico.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Uso da razão; crítica ao autoritarismo; oposição ao fanatismo; crítica à autoridade religiosa; uso das doutrinas religiosas contestar a ciência.</w:t>
      </w:r>
    </w:p>
    <w:p w:rsidR="004E5A8E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Abandono da razão; crítica à ciência; oposição à filosofia; crítica à autoridade religiosa.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4E5A8E" w:rsidRPr="00950D0A" w:rsidRDefault="003A71EB" w:rsidP="004E5A8E">
      <w:pPr>
        <w:spacing w:after="0" w:line="240" w:lineRule="auto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4E5A8E" w:rsidRPr="003A71EB">
        <w:rPr>
          <w:rFonts w:ascii="Times New Roman" w:hAnsi="Times New Roman" w:cs="Times New Roman"/>
          <w:b/>
        </w:rPr>
        <w:t>4</w:t>
      </w:r>
      <w:proofErr w:type="gramEnd"/>
      <w:r w:rsidR="004E5A8E" w:rsidRPr="003A71EB">
        <w:rPr>
          <w:rFonts w:ascii="Times New Roman" w:hAnsi="Times New Roman" w:cs="Times New Roman"/>
          <w:b/>
        </w:rPr>
        <w:t>.</w:t>
      </w:r>
      <w:r w:rsidR="004E5A8E" w:rsidRPr="00950D0A">
        <w:rPr>
          <w:rFonts w:ascii="Times New Roman" w:hAnsi="Times New Roman" w:cs="Times New Roman"/>
        </w:rPr>
        <w:t xml:space="preserve"> O Iluminismo influenciou movimentos em várias regiões do mundo. Sendo assim, assinale a alternativa que contenha algumas das revoluções que foram inspiradas por este movimento.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Revolução Francesa (França), Revolução Inglesa (Inglaterra) e Conjuração Baiana (Brasil).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Revolução Francesa (França), Revolução Americana (Estados Unidos) e Conjuração Mineira (Brasil).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Revolução Liberal do Porto (Portugal), Revolução Americana (Estados Unidos) e Conjuração Baiana (Brasil).</w:t>
      </w:r>
    </w:p>
    <w:p w:rsidR="004E5A8E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d) Revolução Francesa (França), Revolução Americana (Estados Unidos) e Revolta de </w:t>
      </w:r>
      <w:proofErr w:type="spellStart"/>
      <w:r w:rsidRPr="00950D0A">
        <w:rPr>
          <w:rFonts w:ascii="Times New Roman" w:hAnsi="Times New Roman" w:cs="Times New Roman"/>
        </w:rPr>
        <w:t>Beckman</w:t>
      </w:r>
      <w:proofErr w:type="spellEnd"/>
      <w:r w:rsidRPr="00950D0A">
        <w:rPr>
          <w:rFonts w:ascii="Times New Roman" w:hAnsi="Times New Roman" w:cs="Times New Roman"/>
        </w:rPr>
        <w:t xml:space="preserve"> (Brasil).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4E5A8E" w:rsidRPr="00950D0A" w:rsidRDefault="003A71EB" w:rsidP="004E5A8E">
      <w:pPr>
        <w:spacing w:after="0" w:line="240" w:lineRule="auto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4E5A8E" w:rsidRPr="003A71EB">
        <w:rPr>
          <w:rFonts w:ascii="Times New Roman" w:hAnsi="Times New Roman" w:cs="Times New Roman"/>
          <w:b/>
        </w:rPr>
        <w:t>5</w:t>
      </w:r>
      <w:proofErr w:type="gramEnd"/>
      <w:r w:rsidR="004E5A8E" w:rsidRPr="003A71EB">
        <w:rPr>
          <w:rFonts w:ascii="Times New Roman" w:hAnsi="Times New Roman" w:cs="Times New Roman"/>
          <w:b/>
        </w:rPr>
        <w:t>.</w:t>
      </w:r>
      <w:r w:rsidR="004E5A8E" w:rsidRPr="00950D0A">
        <w:rPr>
          <w:rFonts w:ascii="Times New Roman" w:hAnsi="Times New Roman" w:cs="Times New Roman"/>
        </w:rPr>
        <w:t xml:space="preserve"> Por que o século XVIII é considerado o Século das Luzes?</w:t>
      </w:r>
    </w:p>
    <w:p w:rsidR="004E5A8E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</w:t>
      </w:r>
      <w:r w:rsidR="003A71EB">
        <w:rPr>
          <w:rFonts w:ascii="Times New Roman" w:hAnsi="Times New Roman" w:cs="Times New Roman"/>
        </w:rPr>
        <w:t>_________________________________________________________________________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4E5A8E" w:rsidRDefault="003A71EB" w:rsidP="004E5A8E">
      <w:pPr>
        <w:spacing w:after="0" w:line="240" w:lineRule="auto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4E5A8E" w:rsidRPr="003A71EB">
        <w:rPr>
          <w:rFonts w:ascii="Times New Roman" w:hAnsi="Times New Roman" w:cs="Times New Roman"/>
          <w:b/>
        </w:rPr>
        <w:t>6</w:t>
      </w:r>
      <w:proofErr w:type="gramEnd"/>
      <w:r w:rsidR="004E5A8E" w:rsidRPr="003A71EB">
        <w:rPr>
          <w:rFonts w:ascii="Times New Roman" w:hAnsi="Times New Roman" w:cs="Times New Roman"/>
          <w:b/>
        </w:rPr>
        <w:t xml:space="preserve">. </w:t>
      </w:r>
      <w:r w:rsidR="004E5A8E" w:rsidRPr="00950D0A">
        <w:rPr>
          <w:rFonts w:ascii="Times New Roman" w:hAnsi="Times New Roman" w:cs="Times New Roman"/>
        </w:rPr>
        <w:t>Sobre o chamado despotismo esclarecido é correto afirmar que</w:t>
      </w:r>
      <w:r>
        <w:rPr>
          <w:rFonts w:ascii="Times New Roman" w:hAnsi="Times New Roman" w:cs="Times New Roman"/>
        </w:rPr>
        <w:t>: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foi um fenômeno comum a todas as monarquias europeias, tendo por característica a utilização dos princípios do Iluminismo.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foram os déspotas esclarecidos os responsáveis pela sustentação e difusão das ideias iluministas elaboradas pelos filósofos da época.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foi uma tentativa bem-intencionada, embora fracassada, das monarquias europeias reformarem estruturalmente seus Estados.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foram os burgueses europeus que convenceram os reis a adotarem o programa de modernização proposto pelos filósofos iluministas.</w:t>
      </w:r>
    </w:p>
    <w:p w:rsidR="003A71EB" w:rsidRDefault="003A71EB" w:rsidP="004E5A8E">
      <w:pPr>
        <w:spacing w:after="0" w:line="240" w:lineRule="auto"/>
        <w:rPr>
          <w:rFonts w:ascii="Times New Roman" w:hAnsi="Times New Roman" w:cs="Times New Roman"/>
        </w:rPr>
      </w:pPr>
    </w:p>
    <w:p w:rsidR="004E5A8E" w:rsidRDefault="003A71EB" w:rsidP="004E5A8E">
      <w:pPr>
        <w:spacing w:after="0" w:line="240" w:lineRule="auto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lastRenderedPageBreak/>
        <w:t xml:space="preserve">Questão </w:t>
      </w:r>
      <w:proofErr w:type="gramStart"/>
      <w:r w:rsidR="004E5A8E" w:rsidRPr="003A71EB">
        <w:rPr>
          <w:rFonts w:ascii="Times New Roman" w:hAnsi="Times New Roman" w:cs="Times New Roman"/>
          <w:b/>
        </w:rPr>
        <w:t>7</w:t>
      </w:r>
      <w:proofErr w:type="gramEnd"/>
      <w:r w:rsidR="004E5A8E" w:rsidRPr="003A71EB">
        <w:rPr>
          <w:rFonts w:ascii="Times New Roman" w:hAnsi="Times New Roman" w:cs="Times New Roman"/>
          <w:b/>
        </w:rPr>
        <w:t>.</w:t>
      </w:r>
      <w:r w:rsidR="004E5A8E" w:rsidRPr="00950D0A">
        <w:rPr>
          <w:rFonts w:ascii="Times New Roman" w:hAnsi="Times New Roman" w:cs="Times New Roman"/>
        </w:rPr>
        <w:t xml:space="preserve"> Sobre a inovação tecnológica no sistema fabril na Inglaterra do século XVIII, é correto afirmar que ela: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deu-se dentro das fábricas, cujos proprietários estimulavam os operários a desenvolver novas tecnologias.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ocorreu graças ao investimento em pesquisa tecnológica de ponta, feito pelos industriais que participaram da Revolução Industrial.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nasceu do apoio dado pelo Estado à pesquisa nas universidades.</w:t>
      </w:r>
    </w:p>
    <w:p w:rsidR="004E5A8E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foi adotada não somente para promover maior eficácia da produção, como também para realizar a dominação capitalista, à medida que as máquinas submeteram os trabalhadores a formas autoritárias de disciplina e a uma determinada hierarquia.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4E5A8E" w:rsidRDefault="003A71EB" w:rsidP="004E5A8E">
      <w:pPr>
        <w:spacing w:after="0" w:line="240" w:lineRule="auto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4E5A8E" w:rsidRPr="003A71EB">
        <w:rPr>
          <w:rFonts w:ascii="Times New Roman" w:hAnsi="Times New Roman" w:cs="Times New Roman"/>
          <w:b/>
        </w:rPr>
        <w:t>8</w:t>
      </w:r>
      <w:proofErr w:type="gramEnd"/>
      <w:r w:rsidR="004E5A8E" w:rsidRPr="003A71EB">
        <w:rPr>
          <w:rFonts w:ascii="Times New Roman" w:hAnsi="Times New Roman" w:cs="Times New Roman"/>
          <w:b/>
        </w:rPr>
        <w:t>.</w:t>
      </w:r>
      <w:r w:rsidR="004E5A8E" w:rsidRPr="00950D0A">
        <w:rPr>
          <w:rFonts w:ascii="Times New Roman" w:hAnsi="Times New Roman" w:cs="Times New Roman"/>
        </w:rPr>
        <w:t xml:space="preserve"> Dentre as consequências sociais forjadas pela Revolução Industrial pode-se mencionar: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8"/>
          <w:szCs w:val="12"/>
        </w:rPr>
      </w:pP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a melhoria das condições de habitação e sobrevivência para o operariado, proporcionada pelo surto de desenvolvimento econômico.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o desenvolvimento de uma camada social de trabalhadores, que destituídos dos meios de produção, passaram a sobreviver apenas da venda de sua força de trabalho.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a ascensão social dos artesãos que reuniram seus capitais e suas ferramentas em oficinas ou domicílios rurais dispersos, aumentando os núcleos domésticos de produção.</w:t>
      </w:r>
    </w:p>
    <w:p w:rsidR="004E5A8E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a criação do Banco da Inglaterra, com o objetivo de financiar a monarquia e ser também, uma instituição geradora de empregos.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4E5A8E" w:rsidRDefault="003A71EB" w:rsidP="004E5A8E">
      <w:pPr>
        <w:spacing w:after="0" w:line="240" w:lineRule="auto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4E5A8E" w:rsidRPr="003A71EB">
        <w:rPr>
          <w:rFonts w:ascii="Times New Roman" w:hAnsi="Times New Roman" w:cs="Times New Roman"/>
          <w:b/>
        </w:rPr>
        <w:t>9</w:t>
      </w:r>
      <w:proofErr w:type="gramEnd"/>
      <w:r w:rsidR="004E5A8E" w:rsidRPr="003A71EB">
        <w:rPr>
          <w:rFonts w:ascii="Times New Roman" w:hAnsi="Times New Roman" w:cs="Times New Roman"/>
          <w:b/>
        </w:rPr>
        <w:t>.</w:t>
      </w:r>
      <w:r w:rsidR="004E5A8E" w:rsidRPr="00950D0A">
        <w:rPr>
          <w:rFonts w:ascii="Times New Roman" w:hAnsi="Times New Roman" w:cs="Times New Roman"/>
        </w:rPr>
        <w:t xml:space="preserve"> O novo processo de produção introduzido com a Revolução Industrial, no século XVIII, caracterizou-se pela: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implantação da indústria doméstica rural em substituição às oficinas.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b) mecanização da produção agrícola e consequente fixação do homem </w:t>
      </w:r>
      <w:proofErr w:type="gramStart"/>
      <w:r w:rsidRPr="00950D0A">
        <w:rPr>
          <w:rFonts w:ascii="Times New Roman" w:hAnsi="Times New Roman" w:cs="Times New Roman"/>
        </w:rPr>
        <w:t>à</w:t>
      </w:r>
      <w:proofErr w:type="gramEnd"/>
      <w:r w:rsidRPr="00950D0A">
        <w:rPr>
          <w:rFonts w:ascii="Times New Roman" w:hAnsi="Times New Roman" w:cs="Times New Roman"/>
        </w:rPr>
        <w:t xml:space="preserve"> terra.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realização da produção em grandes unidades fabris e intensa divisão do trabalho.</w:t>
      </w:r>
    </w:p>
    <w:p w:rsidR="004E5A8E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facilidade na compra de máquinas pelos artesãos que conseguiam financiamento para isso.</w:t>
      </w:r>
    </w:p>
    <w:p w:rsidR="003A71EB" w:rsidRPr="003A71EB" w:rsidRDefault="003A71EB" w:rsidP="004E5A8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:rsidR="004E5A8E" w:rsidRDefault="003A71EB" w:rsidP="004E5A8E">
      <w:pPr>
        <w:spacing w:after="0" w:line="240" w:lineRule="auto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4E5A8E" w:rsidRPr="003A71EB">
        <w:rPr>
          <w:rFonts w:ascii="Times New Roman" w:hAnsi="Times New Roman" w:cs="Times New Roman"/>
          <w:b/>
        </w:rPr>
        <w:t>10.</w:t>
      </w:r>
      <w:r w:rsidR="004E5A8E" w:rsidRPr="00950D0A">
        <w:rPr>
          <w:rFonts w:ascii="Times New Roman" w:hAnsi="Times New Roman" w:cs="Times New Roman"/>
        </w:rPr>
        <w:t xml:space="preserve"> A industrialização não foi um fenômeno isolado e atingiu todas as partes do globo. Neste contexto, o papel dos territórios que conseguiram sua independência política durante a Segunda Revolução Industrial foi:</w:t>
      </w:r>
    </w:p>
    <w:p w:rsidR="00AB44BA" w:rsidRPr="00AB44BA" w:rsidRDefault="00AB44BA" w:rsidP="004E5A8E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tornaram-se fornecedores de matérias-primas agrícolas para aqueles que estavam industrializando-se.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receberam grande parte dos capitais excedentes europeus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absorveram os camponeses que foram expulsos do campo como foi o caso de franceses, alemães e italianos.</w:t>
      </w:r>
    </w:p>
    <w:p w:rsidR="004E5A8E" w:rsidRPr="00950D0A" w:rsidRDefault="004E5A8E" w:rsidP="004E5A8E">
      <w:pPr>
        <w:spacing w:after="0" w:line="240" w:lineRule="auto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conseguiram atrair capitais e mão de obra qualificada que, por sua vez, possibilitaram o processo de industrialização.</w:t>
      </w:r>
    </w:p>
    <w:p w:rsidR="00AB44BA" w:rsidRDefault="00AB44BA" w:rsidP="004E5A8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B44BA" w:rsidRDefault="00AB44BA" w:rsidP="004E5A8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E5A8E" w:rsidRPr="00950D0A" w:rsidRDefault="004E5A8E" w:rsidP="004E5A8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50D0A">
        <w:rPr>
          <w:rFonts w:ascii="Times New Roman" w:hAnsi="Times New Roman" w:cs="Times New Roman"/>
          <w:b/>
        </w:rPr>
        <w:t>Bom desempenho</w:t>
      </w:r>
      <w:proofErr w:type="gramStart"/>
      <w:r w:rsidRPr="00950D0A">
        <w:rPr>
          <w:rFonts w:ascii="Times New Roman" w:hAnsi="Times New Roman" w:cs="Times New Roman"/>
          <w:b/>
        </w:rPr>
        <w:t>!!!</w:t>
      </w:r>
      <w:proofErr w:type="gramEnd"/>
    </w:p>
    <w:sectPr w:rsidR="004E5A8E" w:rsidRPr="00950D0A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3CF4" w:rsidRDefault="00733CF4" w:rsidP="002924CE">
      <w:pPr>
        <w:spacing w:after="0" w:line="240" w:lineRule="auto"/>
      </w:pPr>
      <w:r>
        <w:separator/>
      </w:r>
    </w:p>
  </w:endnote>
  <w:endnote w:type="continuationSeparator" w:id="0">
    <w:p w:rsidR="00733CF4" w:rsidRDefault="00733CF4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3CF4" w:rsidRDefault="00733CF4" w:rsidP="002924CE">
      <w:pPr>
        <w:spacing w:after="0" w:line="240" w:lineRule="auto"/>
      </w:pPr>
      <w:r>
        <w:separator/>
      </w:r>
    </w:p>
  </w:footnote>
  <w:footnote w:type="continuationSeparator" w:id="0">
    <w:p w:rsidR="00733CF4" w:rsidRDefault="00733CF4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D1399"/>
    <w:multiLevelType w:val="hybridMultilevel"/>
    <w:tmpl w:val="576C6672"/>
    <w:lvl w:ilvl="0" w:tplc="3F3094D0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531340C5"/>
    <w:multiLevelType w:val="hybridMultilevel"/>
    <w:tmpl w:val="9D1E2ED8"/>
    <w:lvl w:ilvl="0" w:tplc="BA909F24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2142C"/>
    <w:rsid w:val="00027F53"/>
    <w:rsid w:val="000A16FB"/>
    <w:rsid w:val="000C150E"/>
    <w:rsid w:val="00282D63"/>
    <w:rsid w:val="002924CE"/>
    <w:rsid w:val="002C0571"/>
    <w:rsid w:val="002F3E76"/>
    <w:rsid w:val="00312E64"/>
    <w:rsid w:val="003A71EB"/>
    <w:rsid w:val="003B204E"/>
    <w:rsid w:val="00401146"/>
    <w:rsid w:val="00446308"/>
    <w:rsid w:val="00472DB0"/>
    <w:rsid w:val="004E5A8E"/>
    <w:rsid w:val="005E3AAA"/>
    <w:rsid w:val="006B5C99"/>
    <w:rsid w:val="006F05B4"/>
    <w:rsid w:val="00710E4B"/>
    <w:rsid w:val="00733CF4"/>
    <w:rsid w:val="00763C1F"/>
    <w:rsid w:val="007D6DC1"/>
    <w:rsid w:val="00863638"/>
    <w:rsid w:val="0088745B"/>
    <w:rsid w:val="008E399A"/>
    <w:rsid w:val="00923678"/>
    <w:rsid w:val="00997989"/>
    <w:rsid w:val="00AB44BA"/>
    <w:rsid w:val="00B45BC0"/>
    <w:rsid w:val="00B85424"/>
    <w:rsid w:val="00BB2F72"/>
    <w:rsid w:val="00C5344E"/>
    <w:rsid w:val="00C55A0D"/>
    <w:rsid w:val="00C95939"/>
    <w:rsid w:val="00D9261E"/>
    <w:rsid w:val="00D971EA"/>
    <w:rsid w:val="00DC2919"/>
    <w:rsid w:val="00DC5058"/>
    <w:rsid w:val="00DD31EF"/>
    <w:rsid w:val="00E0509E"/>
    <w:rsid w:val="00EE6E4F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B45EF8-0856-4041-A075-957A3DC46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933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4</cp:revision>
  <dcterms:created xsi:type="dcterms:W3CDTF">2021-03-19T03:08:00Z</dcterms:created>
  <dcterms:modified xsi:type="dcterms:W3CDTF">2021-03-19T12:51:00Z</dcterms:modified>
</cp:coreProperties>
</file>