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4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09"/>
        <w:gridCol w:w="2088"/>
        <w:gridCol w:w="3526"/>
        <w:gridCol w:w="848"/>
        <w:gridCol w:w="1137"/>
        <w:gridCol w:w="1693"/>
        <w:gridCol w:w="243"/>
        <w:tblGridChange w:id="0">
          <w:tblGrid>
            <w:gridCol w:w="1009"/>
            <w:gridCol w:w="2088"/>
            <w:gridCol w:w="3526"/>
            <w:gridCol w:w="848"/>
            <w:gridCol w:w="1137"/>
            <w:gridCol w:w="1693"/>
            <w:gridCol w:w="243"/>
          </w:tblGrid>
        </w:tblGridChange>
      </w:tblGrid>
      <w:tr>
        <w:trPr>
          <w:trHeight w:val="57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-8249</wp:posOffset>
                  </wp:positionH>
                  <wp:positionV relativeFrom="paragraph">
                    <wp:posOffset>47625</wp:posOffset>
                  </wp:positionV>
                  <wp:extent cx="480060" cy="666750"/>
                  <wp:effectExtent b="0" l="0" r="0" t="0"/>
                  <wp:wrapSquare wrapText="bothSides" distB="0" distT="0" distL="114300" distR="11430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666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f2f2f2" w:val="clear"/>
            <w:vAlign w:val="bottom"/>
          </w:tcPr>
          <w:p w:rsidR="00000000" w:rsidDel="00000000" w:rsidP="00000000" w:rsidRDefault="00000000" w:rsidRPr="00000000" w14:paraId="00000003">
            <w:pPr>
              <w:spacing w:after="80" w:before="8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  <w:tc>
          <w:tcPr>
            <w:vMerge w:val="restart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QUANTIT.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________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QUALIT. </w:t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________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NOTA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 7° ano fund.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Professor(a): Fernanda Aparecida</w:t>
            </w:r>
          </w:p>
        </w:tc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013">
            <w:pPr>
              <w:ind w:left="-10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20 /03/2021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 Isabela Maria silva de Araújo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Nº</w:t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3" w:hRule="atLeast"/>
        </w:trPr>
        <w:tc>
          <w:tcPr>
            <w:gridSpan w:val="7"/>
            <w:shd w:fill="d9d9d9" w:val="clear"/>
            <w:vAlign w:val="center"/>
          </w:tcPr>
          <w:p w:rsidR="00000000" w:rsidDel="00000000" w:rsidP="00000000" w:rsidRDefault="00000000" w:rsidRPr="00000000" w14:paraId="00000025">
            <w:pPr>
              <w:spacing w:after="60" w:before="6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VERIFICAÇÃO DA APRENDIZAGEM DE HISTÓRIA</w:t>
            </w:r>
          </w:p>
        </w:tc>
      </w:tr>
    </w:tbl>
    <w:p w:rsidR="00000000" w:rsidDel="00000000" w:rsidP="00000000" w:rsidRDefault="00000000" w:rsidRPr="00000000" w14:paraId="0000002C">
      <w:pPr>
        <w:spacing w:after="0" w:line="240" w:lineRule="auto"/>
        <w:ind w:left="-426" w:firstLine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 Baixa Idade Média (séculos X-XV), a sociedade feudal europeia assistiu a mudanças em sua estruturação e dinâmica de funcionamento que foram essenciais para a construção do mundo moderno. Sendo assim, é correto afirmar que, neste período,</w:t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a burguesia surge e começa a atuar predominantemente, no contexto social dos incipientes centros urbanos feudais.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ff"/>
        </w:rPr>
      </w:pP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b) a igreja católica assiste a uma redução drástica do seu poder no contexto sócio-político mais amplo com a eclosão da Reforma Protestante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rtl w:val="0"/>
        </w:rPr>
        <w:t xml:space="preserve">.</w:t>
      </w:r>
    </w:p>
    <w:p w:rsidR="00000000" w:rsidDel="00000000" w:rsidP="00000000" w:rsidRDefault="00000000" w:rsidRPr="00000000" w14:paraId="00000031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o poder régio nas monarquias feudais, em especial na França e Inglaterra, passa a restringir a atuação da burguesia por meio de medidas de repressão fiscal.</w:t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há uma expansão do modelo agrário feudal na economia europeia de então, com a diminuição dos centros urbanos.</w:t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 século XIV, na Idade Média, corresponde a uma fase em que o feudalismo já estava enfrentando sérios problemas, que impunham mudanças.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Não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fez parte dessa fase de crise do feudalismo o(a):</w:t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escassez da mão-de-obra servil, devido a epidemias como a “Peste Negra”, doença que dizimou grande parcela da população;</w:t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Times New Roman" w:cs="Times New Roman" w:eastAsia="Times New Roman" w:hAnsi="Times New Roman"/>
          <w:color w:val="cc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</w:t>
      </w: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desorganização da produção causada pela incidência de guerras, como a Guerra dos Cem Anos;</w:t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aumento da mortalidade provocada pela Grande Fome, que produziu a miséria no campo;</w:t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política oficial explicita de contenção da produção agrícola e do crescimento demográfico.</w:t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3.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 ____________________ surge durante a Baixa Idade Média, assumindo um importante papel nesse período, principalmente no renascimento comercial e urbano. De qual grupo social a frase se refere?</w:t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monarquia</w:t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Times New Roman" w:cs="Times New Roman" w:eastAsia="Times New Roman" w:hAnsi="Times New Roman"/>
          <w:color w:val="cc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b) burguesia </w:t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nobreza</w:t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plebe</w:t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4.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Assinale a alternativa que contenha os fatores que contribuíram para o declínio do feudalismo.</w:t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Clima; instabilidade demográfica; cólera; estagnação tecnológica; guerras prolongadas; renascimento cultural e científico; êxodo rural.</w:t>
      </w:r>
    </w:p>
    <w:p w:rsidR="00000000" w:rsidDel="00000000" w:rsidP="00000000" w:rsidRDefault="00000000" w:rsidRPr="00000000" w14:paraId="00000045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Clima; instabilidade demográfica; tuberculose; estagnação tecnológica; guerras prolongadas; renascimento comercial e urbano; êxodo urbano.</w:t>
      </w:r>
    </w:p>
    <w:p w:rsidR="00000000" w:rsidDel="00000000" w:rsidP="00000000" w:rsidRDefault="00000000" w:rsidRPr="00000000" w14:paraId="00000046">
      <w:pPr>
        <w:spacing w:after="0" w:line="240" w:lineRule="auto"/>
        <w:jc w:val="both"/>
        <w:rPr>
          <w:rFonts w:ascii="Times New Roman" w:cs="Times New Roman" w:eastAsia="Times New Roman" w:hAnsi="Times New Roman"/>
          <w:color w:val="cc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) Clima; instabilidade demográfica; peste negra; guerras prolongadas; renascimento comercial e urbano; êxodo rural.</w:t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Clima; instabilidade demográfica; gripe espanhola; estagnação tecnológica; guerras prolongadas; renascimento comercial e urbano; êxodo rural.</w:t>
      </w:r>
    </w:p>
    <w:p w:rsidR="00000000" w:rsidDel="00000000" w:rsidP="00000000" w:rsidRDefault="00000000" w:rsidRPr="00000000" w14:paraId="00000048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5.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Analise as afirmativas abaixo relacionadas com a existência das Cruzadas:</w:t>
      </w:r>
    </w:p>
    <w:p w:rsidR="00000000" w:rsidDel="00000000" w:rsidP="00000000" w:rsidRDefault="00000000" w:rsidRPr="00000000" w14:paraId="0000004A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1) As Cruzadas eram expedições organizadas pelos senhores feudais, com a finalidade de reativar a vida nos feudos.</w:t>
      </w:r>
    </w:p>
    <w:p w:rsidR="00000000" w:rsidDel="00000000" w:rsidP="00000000" w:rsidRDefault="00000000" w:rsidRPr="00000000" w14:paraId="0000004C">
      <w:pPr>
        <w:spacing w:after="0" w:lineRule="auto"/>
        <w:jc w:val="both"/>
        <w:rPr>
          <w:rFonts w:ascii="Times New Roman" w:cs="Times New Roman" w:eastAsia="Times New Roman" w:hAnsi="Times New Roman"/>
          <w:color w:val="a61c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a61c00"/>
          <w:rtl w:val="0"/>
        </w:rPr>
        <w:t xml:space="preserve">) As Cruzadas, expedições marcadas por interesses religiosos e econômicos, contavam com a participação da Igreja Católica.</w:t>
      </w:r>
    </w:p>
    <w:p w:rsidR="00000000" w:rsidDel="00000000" w:rsidP="00000000" w:rsidRDefault="00000000" w:rsidRPr="00000000" w14:paraId="0000004D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3) As Cruzadas não trouxeram contribuições para a economia no Ocidente, pois criaram conflitos inexpressivos e aumentaram o fanatismo religioso.</w:t>
      </w:r>
    </w:p>
    <w:p w:rsidR="00000000" w:rsidDel="00000000" w:rsidP="00000000" w:rsidRDefault="00000000" w:rsidRPr="00000000" w14:paraId="0000004E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4) A participação da população pobre nas Cruzadas foi significativa e aponta para um dos momentos de crise do sistema feudal.</w:t>
      </w:r>
    </w:p>
    <w:p w:rsidR="00000000" w:rsidDel="00000000" w:rsidP="00000000" w:rsidRDefault="00000000" w:rsidRPr="00000000" w14:paraId="0000004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Está(ão) correta(s):</w:t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1, 2, 3, 4 e 5;</w:t>
      </w:r>
    </w:p>
    <w:p w:rsidR="00000000" w:rsidDel="00000000" w:rsidP="00000000" w:rsidRDefault="00000000" w:rsidRPr="00000000" w14:paraId="0000005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2 e 4 apenas;</w:t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5 apenas;</w:t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2 e 3 apenas;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6.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 declínio do feudalismo possibilitou o desenvolvimento de uma nova configuração política, conhecida como Estado Moderno, que se caracterizou pela:</w:t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soberania da Igreja, unificação territorial, fronteiras delimitadas, centralização do poder nas mãos do monarca.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soberania do reino, unificação territorial, ausência de delimitação de fronteiras,</w:t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soberania do reino, unificação territorial, fronteiras delimitadas, centralização do poder nas mãos da Igreja.</w:t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color w:val="a61c00"/>
          <w:rtl w:val="0"/>
        </w:rPr>
        <w:t xml:space="preserve">) soberania do reino, unificação territorial, fronteiras delimitadas, centralização do poder nas mãos do monarca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5E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7.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Por volta do século XVI, associa-se à formação das monarquias nacionais europeias: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jc w:val="both"/>
        <w:rPr>
          <w:rFonts w:ascii="Times New Roman" w:cs="Times New Roman" w:eastAsia="Times New Roman" w:hAnsi="Times New Roman"/>
          <w:color w:val="cc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) a demanda de protecionismo por parte da burguesia mercantil emergente e a circulação de um ideário político absolutista.</w:t>
      </w:r>
    </w:p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a afirmação político-econômica da aristocracia feudal e a sustentação ideológica liberal para a centralização do Estado.</w:t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as navegações e conquistas ultramarinas e o desejo de implantação de uma economia mundial de livre mercado.</w:t>
      </w:r>
    </w:p>
    <w:p w:rsidR="00000000" w:rsidDel="00000000" w:rsidP="00000000" w:rsidRDefault="00000000" w:rsidRPr="00000000" w14:paraId="0000006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o crescimento do contingente de mão de obra camponesa e a presença da concepção burguesa de ditadura do proletariado.</w:t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8.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Os Estados Nacionais Português e Espanhol só se consolidaram efetivamente a partir do século XV. A formação desses dois Estados, que se localizam na Península Ibérica, está relacionada diretamente:</w:t>
      </w:r>
    </w:p>
    <w:p w:rsidR="00000000" w:rsidDel="00000000" w:rsidP="00000000" w:rsidRDefault="00000000" w:rsidRPr="00000000" w14:paraId="00000067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à aliança com holandeses, que venderam os seus domínios para ambos os Estados.</w:t>
      </w:r>
    </w:p>
    <w:p w:rsidR="00000000" w:rsidDel="00000000" w:rsidP="00000000" w:rsidRDefault="00000000" w:rsidRPr="00000000" w14:paraId="0000006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ao acordo com o califado de Córdoba, que cedeu territórios para a criação desses Estados.</w:t>
      </w:r>
    </w:p>
    <w:p w:rsidR="00000000" w:rsidDel="00000000" w:rsidP="00000000" w:rsidRDefault="00000000" w:rsidRPr="00000000" w14:paraId="0000006A">
      <w:pPr>
        <w:spacing w:after="0" w:line="240" w:lineRule="auto"/>
        <w:jc w:val="both"/>
        <w:rPr>
          <w:rFonts w:ascii="Times New Roman" w:cs="Times New Roman" w:eastAsia="Times New Roman" w:hAnsi="Times New Roman"/>
          <w:color w:val="a61c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</w:t>
      </w:r>
      <w:r w:rsidDel="00000000" w:rsidR="00000000" w:rsidRPr="00000000">
        <w:rPr>
          <w:rFonts w:ascii="Times New Roman" w:cs="Times New Roman" w:eastAsia="Times New Roman" w:hAnsi="Times New Roman"/>
          <w:color w:val="a61c00"/>
          <w:rtl w:val="0"/>
        </w:rPr>
        <w:t xml:space="preserve">à expulsão dos muçulmanos (mouros) da Península Ibérica.</w:t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ao acordo com o Império Romano, que até então dominava a região.</w:t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9.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mercantilismo foi um conjunto de diferentes práticas econômicas na Europa e fora dela, foram adotadas de formas diferentes. No entanto, elas tinham elementos em comum. O que foi o metalismo?</w:t>
      </w:r>
    </w:p>
    <w:p w:rsidR="00000000" w:rsidDel="00000000" w:rsidP="00000000" w:rsidRDefault="00000000" w:rsidRPr="00000000" w14:paraId="0000006E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Era a crença de que a riqueza da colônia dependia da quantidade de metais preciosos que possuíam dentro de suas fronteiras.</w:t>
      </w:r>
    </w:p>
    <w:p w:rsidR="00000000" w:rsidDel="00000000" w:rsidP="00000000" w:rsidRDefault="00000000" w:rsidRPr="00000000" w14:paraId="00000070">
      <w:pPr>
        <w:spacing w:after="0" w:line="240" w:lineRule="auto"/>
        <w:jc w:val="both"/>
        <w:rPr>
          <w:rFonts w:ascii="Times New Roman" w:cs="Times New Roman" w:eastAsia="Times New Roman" w:hAnsi="Times New Roman"/>
          <w:color w:val="a61c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</w:t>
      </w:r>
      <w:r w:rsidDel="00000000" w:rsidR="00000000" w:rsidRPr="00000000">
        <w:rPr>
          <w:rFonts w:ascii="Times New Roman" w:cs="Times New Roman" w:eastAsia="Times New Roman" w:hAnsi="Times New Roman"/>
          <w:color w:val="a61c00"/>
          <w:rtl w:val="0"/>
        </w:rPr>
        <w:t xml:space="preserve">Era a crença de que a riqueza do Estado dependia da quantidade de metais preciosos que possuíam dentro de suas instituições financeiras.</w:t>
      </w:r>
    </w:p>
    <w:p w:rsidR="00000000" w:rsidDel="00000000" w:rsidP="00000000" w:rsidRDefault="00000000" w:rsidRPr="00000000" w14:paraId="00000071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Era a crença de que a riqueza da colônia dependia da quantidade de metais preciosos que possuíam dentro de suas instituições financeiras.</w:t>
      </w:r>
    </w:p>
    <w:p w:rsidR="00000000" w:rsidDel="00000000" w:rsidP="00000000" w:rsidRDefault="00000000" w:rsidRPr="00000000" w14:paraId="0000007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Era a crença de que a riqueza do Estado dependia da quantidade de metais preciosos que possuíam dentro de suas fronteiras. </w:t>
      </w:r>
    </w:p>
    <w:p w:rsidR="00000000" w:rsidDel="00000000" w:rsidP="00000000" w:rsidRDefault="00000000" w:rsidRPr="00000000" w14:paraId="00000073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10.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Como funcionava o princípio da balança comercial favorável?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Times New Roman" w:cs="Times New Roman" w:eastAsia="Times New Roman" w:hAnsi="Times New Roman"/>
          <w:color w:val="cc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cc0000"/>
          <w:rtl w:val="0"/>
        </w:rPr>
        <w:t xml:space="preserve">a) De acordo com este princípio, a riqueza de uma nação se concentrava na sua capacidade de importar mais do que exportar.</w:t>
      </w:r>
    </w:p>
    <w:p w:rsidR="00000000" w:rsidDel="00000000" w:rsidP="00000000" w:rsidRDefault="00000000" w:rsidRPr="00000000" w14:paraId="00000077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De acordo com este princípio, a riqueza de uma nação se concentrava na sua capacidade de exportar mais do que importar.</w:t>
      </w:r>
    </w:p>
    <w:p w:rsidR="00000000" w:rsidDel="00000000" w:rsidP="00000000" w:rsidRDefault="00000000" w:rsidRPr="00000000" w14:paraId="0000007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De acordo com este princípio, a riqueza de uma nação se concentrava na sua capacidade de emprestar linhas de créditos às nações estrangeiras.</w:t>
      </w:r>
    </w:p>
    <w:p w:rsidR="00000000" w:rsidDel="00000000" w:rsidP="00000000" w:rsidRDefault="00000000" w:rsidRPr="00000000" w14:paraId="0000007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De acordo com este princípio, a riqueza de uma nação se concentrava na sua capacidade de emprestar linhas de créditos às colônias. </w:t>
      </w:r>
    </w:p>
    <w:p w:rsidR="00000000" w:rsidDel="00000000" w:rsidP="00000000" w:rsidRDefault="00000000" w:rsidRPr="00000000" w14:paraId="0000007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Bom desempenho!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