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75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20"/>
        <w:gridCol w:w="2156"/>
        <w:gridCol w:w="2827"/>
        <w:gridCol w:w="3361"/>
        <w:gridCol w:w="1295"/>
        <w:tblGridChange w:id="0">
          <w:tblGrid>
            <w:gridCol w:w="1120"/>
            <w:gridCol w:w="2156"/>
            <w:gridCol w:w="2827"/>
            <w:gridCol w:w="3361"/>
            <w:gridCol w:w="1295"/>
          </w:tblGrid>
        </w:tblGridChange>
      </w:tblGrid>
      <w:tr>
        <w:trPr>
          <w:trHeight w:val="51" w:hRule="atLeast"/>
        </w:trPr>
        <w:tc>
          <w:tcPr>
            <w:vMerge w:val="restart"/>
            <w:vAlign w:val="center"/>
          </w:tcPr>
          <w:p w:rsidR="00000000" w:rsidDel="00000000" w:rsidP="00000000" w:rsidRDefault="00000000" w:rsidRPr="00000000" w14:paraId="00000002">
            <w:pPr>
              <w:rPr>
                <w:sz w:val="22"/>
                <w:szCs w:val="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-22224</wp:posOffset>
                  </wp:positionH>
                  <wp:positionV relativeFrom="paragraph">
                    <wp:posOffset>101600</wp:posOffset>
                  </wp:positionV>
                  <wp:extent cx="514350" cy="514350"/>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14350" cy="514350"/>
                          </a:xfrm>
                          <a:prstGeom prst="rect"/>
                          <a:ln/>
                        </pic:spPr>
                      </pic:pic>
                    </a:graphicData>
                  </a:graphic>
                </wp:anchor>
              </w:drawing>
            </w:r>
          </w:p>
        </w:tc>
        <w:tc>
          <w:tcPr>
            <w:gridSpan w:val="3"/>
            <w:shd w:fill="f2f2f2" w:val="clear"/>
            <w:vAlign w:val="bottom"/>
          </w:tcPr>
          <w:p w:rsidR="00000000" w:rsidDel="00000000" w:rsidP="00000000" w:rsidRDefault="00000000" w:rsidRPr="00000000" w14:paraId="00000003">
            <w:pPr>
              <w:spacing w:after="80" w:before="80" w:lineRule="auto"/>
              <w:jc w:val="center"/>
              <w:rPr>
                <w:b w:val="1"/>
                <w:sz w:val="22"/>
                <w:szCs w:val="22"/>
              </w:rPr>
            </w:pPr>
            <w:r w:rsidDel="00000000" w:rsidR="00000000" w:rsidRPr="00000000">
              <w:rPr>
                <w:b w:val="1"/>
                <w:sz w:val="22"/>
                <w:szCs w:val="22"/>
                <w:rtl w:val="0"/>
              </w:rPr>
              <w:t xml:space="preserve">COLÉGIO MARIA JOSÉ DA SILVA MELO</w:t>
            </w:r>
          </w:p>
        </w:tc>
        <w:tc>
          <w:tcPr>
            <w:vMerge w:val="restart"/>
            <w:vAlign w:val="center"/>
          </w:tcPr>
          <w:p w:rsidR="00000000" w:rsidDel="00000000" w:rsidP="00000000" w:rsidRDefault="00000000" w:rsidRPr="00000000" w14:paraId="00000006">
            <w:pPr>
              <w:jc w:val="center"/>
              <w:rPr>
                <w:b w:val="1"/>
                <w:sz w:val="22"/>
                <w:szCs w:val="22"/>
              </w:rPr>
            </w:pPr>
            <w:r w:rsidDel="00000000" w:rsidR="00000000" w:rsidRPr="00000000">
              <w:rPr>
                <w:b w:val="1"/>
                <w:sz w:val="22"/>
                <w:szCs w:val="22"/>
                <w:rtl w:val="0"/>
              </w:rPr>
              <w:t xml:space="preserve">NOTA</w:t>
            </w:r>
          </w:p>
          <w:p w:rsidR="00000000" w:rsidDel="00000000" w:rsidP="00000000" w:rsidRDefault="00000000" w:rsidRPr="00000000" w14:paraId="00000007">
            <w:pPr>
              <w:jc w:val="center"/>
              <w:rPr>
                <w:b w:val="1"/>
                <w:sz w:val="22"/>
                <w:szCs w:val="22"/>
              </w:rPr>
            </w:pPr>
            <w:r w:rsidDel="00000000" w:rsidR="00000000" w:rsidRPr="00000000">
              <w:rPr>
                <w:rtl w:val="0"/>
              </w:rPr>
            </w:r>
          </w:p>
          <w:p w:rsidR="00000000" w:rsidDel="00000000" w:rsidP="00000000" w:rsidRDefault="00000000" w:rsidRPr="00000000" w14:paraId="00000008">
            <w:pPr>
              <w:jc w:val="center"/>
              <w:rPr>
                <w:sz w:val="22"/>
                <w:szCs w:val="22"/>
              </w:rPr>
            </w:pPr>
            <w:r w:rsidDel="00000000" w:rsidR="00000000" w:rsidRPr="00000000">
              <w:rPr>
                <w:b w:val="1"/>
                <w:sz w:val="22"/>
                <w:szCs w:val="22"/>
                <w:rtl w:val="0"/>
              </w:rPr>
              <w:t xml:space="preserve">________</w:t>
            </w:r>
            <w:r w:rsidDel="00000000" w:rsidR="00000000" w:rsidRPr="00000000">
              <w:rPr>
                <w:rtl w:val="0"/>
              </w:rPr>
            </w:r>
          </w:p>
        </w:tc>
      </w:tr>
      <w:tr>
        <w:trPr>
          <w:trHeight w:val="434" w:hRule="atLeast"/>
        </w:trPr>
        <w:tc>
          <w:tcPr>
            <w:vMerge w:val="continue"/>
            <w:vAlign w:val="center"/>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bottom w:color="000000" w:space="0" w:sz="4" w:val="single"/>
            </w:tcBorders>
            <w:vAlign w:val="center"/>
          </w:tcPr>
          <w:p w:rsidR="00000000" w:rsidDel="00000000" w:rsidP="00000000" w:rsidRDefault="00000000" w:rsidRPr="00000000" w14:paraId="0000000A">
            <w:pPr>
              <w:rPr>
                <w:b w:val="1"/>
                <w:sz w:val="22"/>
                <w:szCs w:val="22"/>
              </w:rPr>
            </w:pPr>
            <w:bookmarkStart w:colFirst="0" w:colLast="0" w:name="_gjdgxs" w:id="0"/>
            <w:bookmarkEnd w:id="0"/>
            <w:r w:rsidDel="00000000" w:rsidR="00000000" w:rsidRPr="00000000">
              <w:rPr>
                <w:b w:val="1"/>
                <w:sz w:val="22"/>
                <w:szCs w:val="22"/>
                <w:rtl w:val="0"/>
              </w:rPr>
              <w:t xml:space="preserve">Série: 7° Ano</w:t>
            </w:r>
          </w:p>
        </w:tc>
        <w:tc>
          <w:tcPr>
            <w:tcBorders>
              <w:bottom w:color="000000" w:space="0" w:sz="4" w:val="single"/>
            </w:tcBorders>
            <w:vAlign w:val="center"/>
          </w:tcPr>
          <w:p w:rsidR="00000000" w:rsidDel="00000000" w:rsidP="00000000" w:rsidRDefault="00000000" w:rsidRPr="00000000" w14:paraId="0000000B">
            <w:pPr>
              <w:rPr>
                <w:b w:val="1"/>
                <w:sz w:val="22"/>
                <w:szCs w:val="22"/>
              </w:rPr>
            </w:pPr>
            <w:r w:rsidDel="00000000" w:rsidR="00000000" w:rsidRPr="00000000">
              <w:rPr>
                <w:b w:val="1"/>
                <w:sz w:val="22"/>
                <w:szCs w:val="22"/>
                <w:rtl w:val="0"/>
              </w:rPr>
              <w:t xml:space="preserve">Professor (a): Ana Ilis</w:t>
            </w:r>
          </w:p>
        </w:tc>
        <w:tc>
          <w:tcPr>
            <w:tcBorders>
              <w:bottom w:color="000000" w:space="0" w:sz="4" w:val="single"/>
            </w:tcBorders>
            <w:vAlign w:val="center"/>
          </w:tcPr>
          <w:p w:rsidR="00000000" w:rsidDel="00000000" w:rsidP="00000000" w:rsidRDefault="00000000" w:rsidRPr="00000000" w14:paraId="0000000C">
            <w:pPr>
              <w:rPr>
                <w:sz w:val="22"/>
                <w:szCs w:val="22"/>
              </w:rPr>
            </w:pPr>
            <w:r w:rsidDel="00000000" w:rsidR="00000000" w:rsidRPr="00000000">
              <w:rPr>
                <w:sz w:val="22"/>
                <w:szCs w:val="22"/>
                <w:rtl w:val="0"/>
              </w:rPr>
              <w:t xml:space="preserve"> </w:t>
            </w:r>
            <w:r w:rsidDel="00000000" w:rsidR="00000000" w:rsidRPr="00000000">
              <w:rPr>
                <w:b w:val="1"/>
                <w:sz w:val="22"/>
                <w:szCs w:val="22"/>
                <w:rtl w:val="0"/>
              </w:rPr>
              <w:t xml:space="preserve">Data:</w:t>
            </w:r>
            <w:r w:rsidDel="00000000" w:rsidR="00000000" w:rsidRPr="00000000">
              <w:rPr>
                <w:sz w:val="22"/>
                <w:szCs w:val="22"/>
                <w:rtl w:val="0"/>
              </w:rPr>
              <w:t xml:space="preserve">    </w:t>
            </w:r>
            <w:r w:rsidDel="00000000" w:rsidR="00000000" w:rsidRPr="00000000">
              <w:rPr>
                <w:b w:val="1"/>
                <w:sz w:val="22"/>
                <w:szCs w:val="22"/>
                <w:rtl w:val="0"/>
              </w:rPr>
              <w:t xml:space="preserve">     /03/ 2021</w:t>
            </w:r>
            <w:r w:rsidDel="00000000" w:rsidR="00000000" w:rsidRPr="00000000">
              <w:rPr>
                <w:rtl w:val="0"/>
              </w:rPr>
            </w:r>
          </w:p>
        </w:tc>
        <w:tc>
          <w:tcPr>
            <w:vMerge w:val="continue"/>
            <w:vAlign w:val="center"/>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r>
      <w:tr>
        <w:trPr>
          <w:trHeight w:val="113" w:hRule="atLeast"/>
        </w:trPr>
        <w:tc>
          <w:tcPr>
            <w:vMerge w:val="continue"/>
            <w:vAlign w:val="center"/>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gridSpan w:val="3"/>
            <w:vAlign w:val="center"/>
          </w:tcPr>
          <w:p w:rsidR="00000000" w:rsidDel="00000000" w:rsidP="00000000" w:rsidRDefault="00000000" w:rsidRPr="00000000" w14:paraId="0000000F">
            <w:pPr>
              <w:rPr>
                <w:b w:val="1"/>
                <w:sz w:val="22"/>
                <w:szCs w:val="22"/>
              </w:rPr>
            </w:pPr>
            <w:r w:rsidDel="00000000" w:rsidR="00000000" w:rsidRPr="00000000">
              <w:rPr>
                <w:b w:val="1"/>
                <w:sz w:val="22"/>
                <w:szCs w:val="22"/>
                <w:rtl w:val="0"/>
              </w:rPr>
              <w:t xml:space="preserve">Nome: Isabela Maria silva de Araújo</w:t>
            </w:r>
          </w:p>
        </w:tc>
        <w:tc>
          <w:tcPr>
            <w:vMerge w:val="continue"/>
            <w:vAlign w:val="center"/>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2"/>
                <w:szCs w:val="22"/>
              </w:rPr>
            </w:pPr>
            <w:r w:rsidDel="00000000" w:rsidR="00000000" w:rsidRPr="00000000">
              <w:rPr>
                <w:rtl w:val="0"/>
              </w:rPr>
            </w:r>
          </w:p>
        </w:tc>
      </w:tr>
      <w:tr>
        <w:trPr>
          <w:trHeight w:val="70" w:hRule="atLeast"/>
        </w:trPr>
        <w:tc>
          <w:tcPr>
            <w:gridSpan w:val="5"/>
            <w:shd w:fill="d9d9d9" w:val="clear"/>
            <w:vAlign w:val="center"/>
          </w:tcPr>
          <w:p w:rsidR="00000000" w:rsidDel="00000000" w:rsidP="00000000" w:rsidRDefault="00000000" w:rsidRPr="00000000" w14:paraId="00000013">
            <w:pPr>
              <w:spacing w:after="60" w:before="60" w:lineRule="auto"/>
              <w:jc w:val="center"/>
              <w:rPr>
                <w:b w:val="1"/>
                <w:sz w:val="22"/>
                <w:szCs w:val="22"/>
              </w:rPr>
            </w:pPr>
            <w:r w:rsidDel="00000000" w:rsidR="00000000" w:rsidRPr="00000000">
              <w:rPr>
                <w:b w:val="1"/>
                <w:sz w:val="22"/>
                <w:szCs w:val="22"/>
                <w:rtl w:val="0"/>
              </w:rPr>
              <w:t xml:space="preserve"> 1ª VERIFICAÇÃO DA APRENDIZAGEM DE CIÊNCIAS</w:t>
            </w:r>
          </w:p>
        </w:tc>
      </w:tr>
    </w:tbl>
    <w:p w:rsidR="00000000" w:rsidDel="00000000" w:rsidP="00000000" w:rsidRDefault="00000000" w:rsidRPr="00000000" w14:paraId="00000018">
      <w:pPr>
        <w:jc w:val="both"/>
        <w:rPr>
          <w:sz w:val="24"/>
          <w:szCs w:val="24"/>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-76199</wp:posOffset>
                </wp:positionH>
                <wp:positionV relativeFrom="paragraph">
                  <wp:posOffset>914400</wp:posOffset>
                </wp:positionV>
                <wp:extent cx="6781800" cy="781050"/>
                <wp:effectExtent b="19050" l="0" r="19050" t="0"/>
                <wp:wrapNone/>
                <wp:docPr id="1" name=""/>
                <a:graphic>
                  <a:graphicData uri="http://schemas.microsoft.com/office/word/2010/wordprocessingShape">
                    <wps:wsp>
                      <wps:cNvSpPr/>
                      <wps:spPr>
                        <a:xfrm>
                          <a:off x="0" y="0"/>
                          <a:ext cx="6781800" cy="781050"/>
                        </a:xfrm>
                        <a:prstGeom prst="rect">
                          <a:avLst/>
                        </a:prstGeom>
                      </wps:spPr>
                      <wps:style>
                        <a:lnRef idx="2">
                          <a:schemeClr val="dk1"/>
                        </a:lnRef>
                        <a:fillRef idx="1">
                          <a:schemeClr val="lt1"/>
                        </a:fillRef>
                        <a:effectRef idx="0">
                          <a:schemeClr val="dk1"/>
                        </a:effectRef>
                        <a:fontRef idx="minor">
                          <a:schemeClr val="dk1"/>
                        </a:fontRef>
                      </wps:style>
                      <wps:txbx>
                        <w:txbxContent>
                          <w:p w:rsidR="00D55884" w:rsidDel="00000000" w:rsidP="00D55884" w:rsidRDefault="00D55884" w:rsidRPr="005D53AA">
                            <w:pPr>
                              <w:pStyle w:val="PargrafodaLista"/>
                              <w:ind w:left="0"/>
                              <w:jc w:val="both"/>
                              <w:rPr>
                                <w:rFonts w:asciiTheme="minorHAnsi" w:cstheme="minorHAnsi" w:hAnsiTheme="minorHAnsi"/>
                                <w:b w:val="1"/>
                                <w:sz w:val="20"/>
                                <w:szCs w:val="20"/>
                              </w:rPr>
                            </w:pPr>
                            <w:r w:rsidDel="00000000" w:rsidR="00000000" w:rsidRPr="005D53AA">
                              <w:rPr>
                                <w:rFonts w:asciiTheme="minorHAnsi" w:cstheme="minorHAnsi" w:hAnsiTheme="minorHAnsi"/>
                                <w:b w:val="1"/>
                                <w:sz w:val="20"/>
                                <w:szCs w:val="20"/>
                              </w:rPr>
                              <w:t xml:space="preserve">       Observações:</w:t>
                            </w:r>
                          </w:p>
                          <w:p w:rsidR="00D55884" w:rsidDel="00000000" w:rsidP="00D55884" w:rsidRDefault="00D55884" w:rsidRPr="005D53AA">
                            <w:pPr>
                              <w:pStyle w:val="PargrafodaLista"/>
                              <w:numPr>
                                <w:ilvl w:val="0"/>
                                <w:numId w:val="5"/>
                              </w:numPr>
                              <w:jc w:val="both"/>
                              <w:rPr>
                                <w:rFonts w:asciiTheme="minorHAnsi" w:cstheme="minorHAnsi" w:hAnsiTheme="minorHAnsi"/>
                                <w:b w:val="1"/>
                                <w:sz w:val="20"/>
                                <w:szCs w:val="20"/>
                              </w:rPr>
                            </w:pPr>
                            <w:r w:rsidDel="00000000" w:rsidR="00000000" w:rsidRPr="005D53AA">
                              <w:rPr>
                                <w:rFonts w:asciiTheme="minorHAnsi" w:cstheme="minorHAnsi" w:hAnsiTheme="minorHAnsi"/>
                                <w:b w:val="1"/>
                                <w:snapToGrid w:val="0"/>
                                <w:sz w:val="20"/>
                                <w:szCs w:val="20"/>
                              </w:rPr>
                              <w:t>Escreva seu nome no espaço correspondente;</w:t>
                            </w:r>
                          </w:p>
                          <w:p w:rsidR="00D55884" w:rsidDel="00000000" w:rsidP="00D55884" w:rsidRDefault="00D55884" w:rsidRPr="005D53AA">
                            <w:pPr>
                              <w:pStyle w:val="PargrafodaLista"/>
                              <w:widowControl w:val="1"/>
                              <w:numPr>
                                <w:ilvl w:val="0"/>
                                <w:numId w:val="5"/>
                              </w:numPr>
                              <w:autoSpaceDE w:val="1"/>
                              <w:autoSpaceDN w:val="1"/>
                              <w:contextualSpacing w:val="1"/>
                              <w:jc w:val="both"/>
                              <w:rPr>
                                <w:rFonts w:asciiTheme="minorHAnsi" w:cstheme="minorHAnsi" w:hAnsiTheme="minorHAnsi"/>
                                <w:b w:val="1"/>
                                <w:sz w:val="20"/>
                                <w:szCs w:val="20"/>
                              </w:rPr>
                            </w:pPr>
                            <w:r w:rsidDel="00000000" w:rsidR="00000000" w:rsidRPr="005D53AA">
                              <w:rPr>
                                <w:rFonts w:asciiTheme="minorHAnsi" w:cstheme="minorHAnsi" w:hAnsiTheme="minorHAnsi"/>
                                <w:b w:val="1"/>
                                <w:sz w:val="20"/>
                                <w:szCs w:val="20"/>
                              </w:rPr>
                              <w:t xml:space="preserve">Nesta prova, as questões objetivas são de múltipla escolha, das quais somente </w:t>
                            </w:r>
                            <w:r w:rsidDel="00000000" w:rsidR="00000000" w:rsidRPr="005D53AA">
                              <w:rPr>
                                <w:rFonts w:asciiTheme="minorHAnsi" w:cstheme="minorHAnsi" w:hAnsiTheme="minorHAnsi"/>
                                <w:b w:val="1"/>
                                <w:sz w:val="20"/>
                                <w:szCs w:val="20"/>
                                <w:u w:val="single"/>
                              </w:rPr>
                              <w:t>UMA</w:t>
                            </w:r>
                            <w:r w:rsidDel="00000000" w:rsidR="00000000" w:rsidRPr="005D53AA">
                              <w:rPr>
                                <w:rFonts w:asciiTheme="minorHAnsi" w:cstheme="minorHAnsi" w:hAnsiTheme="minorHAnsi"/>
                                <w:b w:val="1"/>
                                <w:sz w:val="20"/>
                                <w:szCs w:val="20"/>
                              </w:rPr>
                              <w:t xml:space="preserve">  deve ser assinalada;</w:t>
                            </w:r>
                          </w:p>
                          <w:p w:rsidR="00D55884" w:rsidDel="00000000" w:rsidP="00D55884" w:rsidRDefault="00D55884" w:rsidRPr="005D53AA">
                            <w:pPr>
                              <w:pStyle w:val="PargrafodaLista"/>
                              <w:widowControl w:val="1"/>
                              <w:numPr>
                                <w:ilvl w:val="0"/>
                                <w:numId w:val="5"/>
                              </w:numPr>
                              <w:autoSpaceDE w:val="1"/>
                              <w:autoSpaceDN w:val="1"/>
                              <w:contextualSpacing w:val="1"/>
                              <w:jc w:val="both"/>
                              <w:rPr>
                                <w:rFonts w:asciiTheme="minorHAnsi" w:cstheme="minorHAnsi" w:hAnsiTheme="minorHAnsi"/>
                                <w:b w:val="1"/>
                                <w:sz w:val="20"/>
                                <w:szCs w:val="20"/>
                              </w:rPr>
                            </w:pPr>
                            <w:r w:rsidDel="00000000" w:rsidR="00000000" w:rsidRPr="005D53AA">
                              <w:rPr>
                                <w:rFonts w:asciiTheme="minorHAnsi" w:cstheme="minorHAnsi" w:hAnsiTheme="minorHAnsi"/>
                                <w:b w:val="1"/>
                                <w:sz w:val="20"/>
                                <w:szCs w:val="20"/>
                              </w:rPr>
                              <w:t>Leia com atenção toda a prova.</w:t>
                            </w:r>
                          </w:p>
                          <w:p w:rsidR="00D55884" w:rsidDel="00000000" w:rsidP="00D55884" w:rsidRDefault="00D55884" w:rsidRPr="00000000">
                            <w:pPr>
                              <w:jc w:val="center"/>
                            </w:pPr>
                          </w:p>
                          <w:p w:rsidR="00D55884" w:rsidDel="00000000" w:rsidP="00D55884" w:rsidRDefault="00D55884" w:rsidRPr="00000000">
                            <w:pPr>
                              <w:jc w:val="center"/>
                            </w:pPr>
                          </w:p>
                          <w:p w:rsidR="00D55884" w:rsidDel="00000000" w:rsidP="00D55884" w:rsidRDefault="00D55884" w:rsidRPr="00000000">
                            <w:pPr>
                              <w:jc w:val="center"/>
                            </w:pPr>
                          </w:p>
                        </w:txbxContent>
                      </wps:txbx>
                      <wps:bodyPr anchorCtr="0" anchor="ctr" bIns="45720" rtlCol="0" compatLnSpc="1" forceAA="0" fromWordArt="0" horzOverflow="overflow" lIns="91440" numCol="1" spcFirstLastPara="0" rIns="91440" rot="0" spcCol="0" vert="horz" wrap="square" tIns="45720" vertOverflow="overflow">
                        <a:prstTxWarp prst="textNoShape">
                          <a:avLst/>
                        </a:prstTxWarp>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-76199</wp:posOffset>
                </wp:positionH>
                <wp:positionV relativeFrom="paragraph">
                  <wp:posOffset>914400</wp:posOffset>
                </wp:positionV>
                <wp:extent cx="6800850" cy="800100"/>
                <wp:effectExtent b="0" l="0" r="0" t="0"/>
                <wp:wrapNone/>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6800850" cy="800100"/>
                        </a:xfrm>
                        <a:prstGeom prst="rect"/>
                        <a:ln/>
                      </pic:spPr>
                    </pic:pic>
                  </a:graphicData>
                </a:graphic>
              </wp:anchor>
            </w:drawing>
          </mc:Fallback>
        </mc:AlternateContent>
      </w:r>
    </w:p>
    <w:p w:rsidR="00000000" w:rsidDel="00000000" w:rsidP="00000000" w:rsidRDefault="00000000" w:rsidRPr="00000000" w14:paraId="00000019">
      <w:pPr>
        <w:jc w:val="both"/>
        <w:rPr>
          <w:sz w:val="24"/>
          <w:szCs w:val="24"/>
        </w:rPr>
      </w:pPr>
      <w:r w:rsidDel="00000000" w:rsidR="00000000" w:rsidRPr="00000000">
        <w:rPr>
          <w:rtl w:val="0"/>
        </w:rPr>
      </w:r>
    </w:p>
    <w:p w:rsidR="00000000" w:rsidDel="00000000" w:rsidP="00000000" w:rsidRDefault="00000000" w:rsidRPr="00000000" w14:paraId="0000001A">
      <w:pPr>
        <w:jc w:val="both"/>
        <w:rPr>
          <w:sz w:val="24"/>
          <w:szCs w:val="24"/>
        </w:rPr>
      </w:pPr>
      <w:r w:rsidDel="00000000" w:rsidR="00000000" w:rsidRPr="00000000">
        <w:rPr>
          <w:rtl w:val="0"/>
        </w:rPr>
      </w:r>
    </w:p>
    <w:p w:rsidR="00000000" w:rsidDel="00000000" w:rsidP="00000000" w:rsidRDefault="00000000" w:rsidRPr="00000000" w14:paraId="0000001B">
      <w:pPr>
        <w:jc w:val="both"/>
        <w:rPr>
          <w:b w:val="1"/>
          <w:sz w:val="24"/>
          <w:szCs w:val="24"/>
        </w:rPr>
      </w:pPr>
      <w:r w:rsidDel="00000000" w:rsidR="00000000" w:rsidRPr="00000000">
        <w:rPr>
          <w:rtl w:val="0"/>
        </w:rPr>
      </w:r>
    </w:p>
    <w:p w:rsidR="00000000" w:rsidDel="00000000" w:rsidP="00000000" w:rsidRDefault="00000000" w:rsidRPr="00000000" w14:paraId="0000001C">
      <w:pPr>
        <w:jc w:val="both"/>
        <w:rPr>
          <w:b w:val="1"/>
          <w:sz w:val="12"/>
          <w:szCs w:val="12"/>
        </w:rPr>
      </w:pPr>
      <w:r w:rsidDel="00000000" w:rsidR="00000000" w:rsidRPr="00000000">
        <w:rPr>
          <w:rtl w:val="0"/>
        </w:rPr>
      </w:r>
    </w:p>
    <w:p w:rsidR="00000000" w:rsidDel="00000000" w:rsidP="00000000" w:rsidRDefault="00000000" w:rsidRPr="00000000" w14:paraId="0000001D">
      <w:pPr>
        <w:jc w:val="both"/>
        <w:rPr>
          <w:b w:val="1"/>
          <w:sz w:val="18"/>
          <w:szCs w:val="18"/>
        </w:rPr>
      </w:pPr>
      <w:r w:rsidDel="00000000" w:rsidR="00000000" w:rsidRPr="00000000">
        <w:rPr>
          <w:rtl w:val="0"/>
        </w:rPr>
      </w:r>
    </w:p>
    <w:p w:rsidR="00000000" w:rsidDel="00000000" w:rsidP="00000000" w:rsidRDefault="00000000" w:rsidRPr="00000000" w14:paraId="0000001E">
      <w:pPr>
        <w:jc w:val="both"/>
        <w:rPr>
          <w:sz w:val="24"/>
          <w:szCs w:val="24"/>
        </w:rPr>
      </w:pPr>
      <w:r w:rsidDel="00000000" w:rsidR="00000000" w:rsidRPr="00000000">
        <w:rPr>
          <w:b w:val="1"/>
          <w:sz w:val="24"/>
          <w:szCs w:val="24"/>
          <w:rtl w:val="0"/>
        </w:rPr>
        <w:t xml:space="preserve">1ª Questão -</w:t>
      </w:r>
      <w:r w:rsidDel="00000000" w:rsidR="00000000" w:rsidRPr="00000000">
        <w:rPr>
          <w:sz w:val="24"/>
          <w:szCs w:val="24"/>
          <w:rtl w:val="0"/>
        </w:rPr>
        <w:t xml:space="preserve"> Por meio da reprodução, os seres vivos garantem a sobrevivência da espécie, transmitindo suas características hereditárias ás gerações seguintes, gerando descendentes. Um indivíduo que gera novos indivíduos geneticamente idênticos, não havendo variabilidade genética, a ele é chamado de reprodução:</w:t>
      </w:r>
    </w:p>
    <w:p w:rsidR="00000000" w:rsidDel="00000000" w:rsidP="00000000" w:rsidRDefault="00000000" w:rsidRPr="00000000" w14:paraId="0000001F">
      <w:pPr>
        <w:jc w:val="both"/>
        <w:rPr>
          <w:sz w:val="8"/>
          <w:szCs w:val="8"/>
        </w:rPr>
      </w:pPr>
      <w:r w:rsidDel="00000000" w:rsidR="00000000" w:rsidRPr="00000000">
        <w:rPr>
          <w:rtl w:val="0"/>
        </w:rPr>
      </w:r>
    </w:p>
    <w:p w:rsidR="00000000" w:rsidDel="00000000" w:rsidP="00000000" w:rsidRDefault="00000000" w:rsidRPr="00000000" w14:paraId="00000020">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Sexuada          b) Multicelular          c) Eucarionte         d)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Assexuada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 Heterotrófica  </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2ª Questão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Novos individuos são gerados a partir das gemas, regiões que possuem células-tronco, exemplos são as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hidras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(espécie de animal cnidário que vive em água doce). Esse tipo de reprodução assexuada é chamado de: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3529102" cy="1440051"/>
            <wp:effectExtent b="3175" l="3175" r="3175" t="3175"/>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3529102" cy="1440051"/>
                    </a:xfrm>
                    <a:prstGeom prst="rect"/>
                    <a:ln w="317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mitose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6">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fragmentação</w:t>
      </w:r>
    </w:p>
    <w:p w:rsidR="00000000" w:rsidDel="00000000" w:rsidP="00000000" w:rsidRDefault="00000000" w:rsidRPr="00000000" w14:paraId="00000027">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meiose</w:t>
      </w:r>
    </w:p>
    <w:p w:rsidR="00000000" w:rsidDel="00000000" w:rsidP="00000000" w:rsidRDefault="00000000" w:rsidRPr="00000000" w14:paraId="00000028">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transgenia</w:t>
      </w:r>
    </w:p>
    <w:p w:rsidR="00000000" w:rsidDel="00000000" w:rsidP="00000000" w:rsidRDefault="00000000" w:rsidRPr="00000000" w14:paraId="00000029">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brotamento                 </w:t>
      </w:r>
    </w:p>
    <w:p w:rsidR="00000000" w:rsidDel="00000000" w:rsidP="00000000" w:rsidRDefault="00000000" w:rsidRPr="00000000" w14:paraId="0000002A">
      <w:pPr>
        <w:tabs>
          <w:tab w:val="left" w:pos="284"/>
        </w:tabs>
        <w:jc w:val="both"/>
        <w:rPr>
          <w:sz w:val="12"/>
          <w:szCs w:val="12"/>
        </w:rPr>
      </w:pPr>
      <w:r w:rsidDel="00000000" w:rsidR="00000000" w:rsidRPr="00000000">
        <w:rPr>
          <w:rtl w:val="0"/>
        </w:rPr>
      </w:r>
    </w:p>
    <w:p w:rsidR="00000000" w:rsidDel="00000000" w:rsidP="00000000" w:rsidRDefault="00000000" w:rsidRPr="00000000" w14:paraId="0000002B">
      <w:pPr>
        <w:tabs>
          <w:tab w:val="left" w:pos="284"/>
        </w:tabs>
        <w:jc w:val="both"/>
        <w:rPr>
          <w:sz w:val="24"/>
          <w:szCs w:val="24"/>
        </w:rPr>
      </w:pPr>
      <w:r w:rsidDel="00000000" w:rsidR="00000000" w:rsidRPr="00000000">
        <w:rPr>
          <w:b w:val="1"/>
          <w:sz w:val="24"/>
          <w:szCs w:val="24"/>
          <w:rtl w:val="0"/>
        </w:rPr>
        <w:t xml:space="preserve">3ª Questão – </w:t>
      </w:r>
      <w:r w:rsidDel="00000000" w:rsidR="00000000" w:rsidRPr="00000000">
        <w:rPr>
          <w:sz w:val="24"/>
          <w:szCs w:val="24"/>
          <w:rtl w:val="0"/>
        </w:rPr>
        <w:t xml:space="preserve">Todos os organismos vivos possuem uma composição química bastante diversa, alguns se unem formando moléculas orgânicas e outras se unem formando moléculas inorgânicas. Escreva quais são essas moléculas orgânicas e inorgânicas. </w:t>
      </w:r>
    </w:p>
    <w:p w:rsidR="00000000" w:rsidDel="00000000" w:rsidP="00000000" w:rsidRDefault="00000000" w:rsidRPr="00000000" w14:paraId="0000002C">
      <w:pPr>
        <w:tabs>
          <w:tab w:val="left" w:pos="284"/>
        </w:tabs>
        <w:jc w:val="both"/>
        <w:rPr>
          <w:color w:val="980000"/>
          <w:sz w:val="24"/>
          <w:szCs w:val="24"/>
        </w:rPr>
      </w:pPr>
      <w:r w:rsidDel="00000000" w:rsidR="00000000" w:rsidRPr="00000000">
        <w:rPr>
          <w:rtl w:val="0"/>
        </w:rPr>
      </w:r>
    </w:p>
    <w:p w:rsidR="00000000" w:rsidDel="00000000" w:rsidP="00000000" w:rsidRDefault="00000000" w:rsidRPr="00000000" w14:paraId="0000002D">
      <w:pPr>
        <w:tabs>
          <w:tab w:val="left" w:pos="284"/>
        </w:tabs>
        <w:jc w:val="both"/>
        <w:rPr>
          <w:sz w:val="24"/>
          <w:szCs w:val="24"/>
        </w:rPr>
      </w:pPr>
      <w:r w:rsidDel="00000000" w:rsidR="00000000" w:rsidRPr="00000000">
        <w:rPr>
          <w:color w:val="980000"/>
          <w:sz w:val="24"/>
          <w:szCs w:val="24"/>
          <w:rtl w:val="0"/>
        </w:rPr>
        <w:t xml:space="preserve">hidrogênio, carbono, oxigênio, nitrogênio, fósforo e enxofre. </w:t>
      </w:r>
      <w:r w:rsidDel="00000000" w:rsidR="00000000" w:rsidRPr="00000000">
        <w:rPr>
          <w:rtl w:val="0"/>
        </w:rPr>
      </w:r>
    </w:p>
    <w:p w:rsidR="00000000" w:rsidDel="00000000" w:rsidP="00000000" w:rsidRDefault="00000000" w:rsidRPr="00000000" w14:paraId="0000002E">
      <w:pPr>
        <w:tabs>
          <w:tab w:val="left" w:pos="284"/>
        </w:tabs>
        <w:jc w:val="both"/>
        <w:rPr>
          <w:sz w:val="12"/>
          <w:szCs w:val="12"/>
        </w:rPr>
      </w:pPr>
      <w:r w:rsidDel="00000000" w:rsidR="00000000" w:rsidRPr="00000000">
        <w:rPr>
          <w:rtl w:val="0"/>
        </w:rPr>
      </w:r>
    </w:p>
    <w:p w:rsidR="00000000" w:rsidDel="00000000" w:rsidP="00000000" w:rsidRDefault="00000000" w:rsidRPr="00000000" w14:paraId="0000002F">
      <w:pPr>
        <w:jc w:val="both"/>
        <w:rPr>
          <w:sz w:val="24"/>
          <w:szCs w:val="24"/>
        </w:rPr>
      </w:pPr>
      <w:r w:rsidDel="00000000" w:rsidR="00000000" w:rsidRPr="00000000">
        <w:rPr>
          <w:b w:val="1"/>
          <w:sz w:val="24"/>
          <w:szCs w:val="24"/>
          <w:rtl w:val="0"/>
        </w:rPr>
        <w:t xml:space="preserve">4ª Questão – </w:t>
      </w:r>
      <w:r w:rsidDel="00000000" w:rsidR="00000000" w:rsidRPr="00000000">
        <w:rPr>
          <w:sz w:val="24"/>
          <w:szCs w:val="24"/>
          <w:rtl w:val="0"/>
        </w:rPr>
        <w:t xml:space="preserve">“Tudo o que a natureza fez os indivíduos adquirirem ou perderem, por influência das circunstâncias a que se acha a sua raça exposta há muito tempo e, portanto, por influência do emprego predominante de certo órgão, ou da falta de uso de determinada parte, é conservado nos novos indivíduos que provêm da reprodução desses indivíduos, desde que as modificações adquiridas sejam comuns aos dois sexos, ou àqueles que produziram os novos indivíduos”. </w:t>
      </w:r>
      <w:r w:rsidDel="00000000" w:rsidR="00000000" w:rsidRPr="00000000">
        <w:rPr>
          <w:sz w:val="22"/>
          <w:szCs w:val="22"/>
          <w:rtl w:val="0"/>
        </w:rPr>
        <w:t xml:space="preserve">(Lei do uso e do Desuso).</w:t>
      </w:r>
      <w:r w:rsidDel="00000000" w:rsidR="00000000" w:rsidRPr="00000000">
        <w:rPr>
          <w:rtl w:val="0"/>
        </w:rPr>
      </w:r>
    </w:p>
    <w:p w:rsidR="00000000" w:rsidDel="00000000" w:rsidP="00000000" w:rsidRDefault="00000000" w:rsidRPr="00000000" w14:paraId="00000030">
      <w:pPr>
        <w:jc w:val="both"/>
        <w:rPr>
          <w:sz w:val="6"/>
          <w:szCs w:val="6"/>
        </w:rPr>
      </w:pPr>
      <w:r w:rsidDel="00000000" w:rsidR="00000000" w:rsidRPr="00000000">
        <w:rPr>
          <w:rtl w:val="0"/>
        </w:rPr>
      </w:r>
    </w:p>
    <w:p w:rsidR="00000000" w:rsidDel="00000000" w:rsidP="00000000" w:rsidRDefault="00000000" w:rsidRPr="00000000" w14:paraId="00000031">
      <w:pPr>
        <w:jc w:val="both"/>
        <w:rPr>
          <w:sz w:val="24"/>
          <w:szCs w:val="24"/>
        </w:rPr>
      </w:pPr>
      <w:r w:rsidDel="00000000" w:rsidR="00000000" w:rsidRPr="00000000">
        <w:rPr>
          <w:sz w:val="24"/>
          <w:szCs w:val="24"/>
          <w:rtl w:val="0"/>
        </w:rPr>
        <w:t xml:space="preserve">Essas palavras resumem o pensamento de um dos autores a seguir:</w:t>
      </w:r>
    </w:p>
    <w:p w:rsidR="00000000" w:rsidDel="00000000" w:rsidP="00000000" w:rsidRDefault="00000000" w:rsidRPr="00000000" w14:paraId="00000032">
      <w:pPr>
        <w:jc w:val="both"/>
        <w:rPr>
          <w:sz w:val="6"/>
          <w:szCs w:val="6"/>
        </w:rPr>
      </w:pPr>
      <w:r w:rsidDel="00000000" w:rsidR="00000000" w:rsidRPr="00000000">
        <w:rPr>
          <w:rtl w:val="0"/>
        </w:rPr>
      </w:r>
    </w:p>
    <w:p w:rsidR="00000000" w:rsidDel="00000000" w:rsidP="00000000" w:rsidRDefault="00000000" w:rsidRPr="00000000" w14:paraId="00000033">
      <w:pPr>
        <w:jc w:val="both"/>
        <w:rPr>
          <w:sz w:val="24"/>
          <w:szCs w:val="24"/>
        </w:rPr>
      </w:pPr>
      <w:r w:rsidDel="00000000" w:rsidR="00000000" w:rsidRPr="00000000">
        <w:rPr>
          <w:sz w:val="24"/>
          <w:szCs w:val="24"/>
          <w:rtl w:val="0"/>
        </w:rPr>
        <w:t xml:space="preserve">a) Mendel             b) Darwin         c) Lineu        d) </w:t>
      </w:r>
      <w:r w:rsidDel="00000000" w:rsidR="00000000" w:rsidRPr="00000000">
        <w:rPr>
          <w:color w:val="980000"/>
          <w:sz w:val="24"/>
          <w:szCs w:val="24"/>
          <w:rtl w:val="0"/>
        </w:rPr>
        <w:t xml:space="preserve">Lamarck</w:t>
      </w:r>
      <w:r w:rsidDel="00000000" w:rsidR="00000000" w:rsidRPr="00000000">
        <w:rPr>
          <w:sz w:val="24"/>
          <w:szCs w:val="24"/>
          <w:rtl w:val="0"/>
        </w:rPr>
        <w:t xml:space="preserve">       e) Malthus</w:t>
      </w:r>
    </w:p>
    <w:p w:rsidR="00000000" w:rsidDel="00000000" w:rsidP="00000000" w:rsidRDefault="00000000" w:rsidRPr="00000000" w14:paraId="00000034">
      <w:pPr>
        <w:jc w:val="both"/>
        <w:rPr>
          <w:sz w:val="12"/>
          <w:szCs w:val="12"/>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5ª Questão –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Considere os seguintes itens:</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Mutação</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II. Adaptação ao meio.            III. Seleção natural    </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1"/>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IV.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Uso e desuso dos órgãos</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V.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Herança dos caracteres adquiridos</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teoria de Lamarck leva em consideração apenas:</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6"/>
          <w:szCs w:val="6"/>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I, II e III.       b) I, III e V.     c) II, III e V.</w:t>
      </w:r>
      <w:r w:rsidDel="00000000" w:rsidR="00000000" w:rsidRPr="00000000">
        <w:rPr>
          <w:rFonts w:ascii="Times New Roman" w:cs="Times New Roman" w:eastAsia="Times New Roman" w:hAnsi="Times New Roman"/>
          <w:b w:val="0"/>
          <w:i w:val="0"/>
          <w:smallCaps w:val="0"/>
          <w:strike w:val="0"/>
          <w:color w:val="980000"/>
          <w:sz w:val="24"/>
          <w:szCs w:val="24"/>
          <w:u w:val="none"/>
          <w:shd w:fill="auto" w:val="clear"/>
          <w:vertAlign w:val="baseline"/>
          <w:rtl w:val="0"/>
        </w:rPr>
        <w:t xml:space="preserve">      d) II, IV e V.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 III, IV e V.</w:t>
      </w:r>
    </w:p>
    <w:p w:rsidR="00000000" w:rsidDel="00000000" w:rsidP="00000000" w:rsidRDefault="00000000" w:rsidRPr="00000000" w14:paraId="0000003D">
      <w:pPr>
        <w:tabs>
          <w:tab w:val="left" w:pos="284"/>
        </w:tabs>
        <w:jc w:val="both"/>
        <w:rPr>
          <w:sz w:val="12"/>
          <w:szCs w:val="12"/>
        </w:rPr>
      </w:pPr>
      <w:r w:rsidDel="00000000" w:rsidR="00000000" w:rsidRPr="00000000">
        <w:rPr>
          <w:rtl w:val="0"/>
        </w:rPr>
      </w:r>
    </w:p>
    <w:p w:rsidR="00000000" w:rsidDel="00000000" w:rsidP="00000000" w:rsidRDefault="00000000" w:rsidRPr="00000000" w14:paraId="0000003E">
      <w:pPr>
        <w:jc w:val="both"/>
        <w:rPr>
          <w:sz w:val="24"/>
          <w:szCs w:val="24"/>
        </w:rPr>
      </w:pPr>
      <w:r w:rsidDel="00000000" w:rsidR="00000000" w:rsidRPr="00000000">
        <w:rPr>
          <w:b w:val="1"/>
          <w:sz w:val="24"/>
          <w:szCs w:val="24"/>
          <w:rtl w:val="0"/>
        </w:rPr>
        <w:t xml:space="preserve">6ª Questão – </w:t>
      </w:r>
      <w:r w:rsidDel="00000000" w:rsidR="00000000" w:rsidRPr="00000000">
        <w:rPr>
          <w:sz w:val="24"/>
          <w:szCs w:val="24"/>
          <w:rtl w:val="0"/>
        </w:rPr>
        <w:t xml:space="preserve">A origem da vida é um tema que sempre intrigou a sociedade desde a Antiguidade. Alguns pensadores, como Aristóteles, acreditavam que a vida surgia a partir de matéria bruta. Essa teoria ficou conhecida como:</w:t>
      </w:r>
    </w:p>
    <w:p w:rsidR="00000000" w:rsidDel="00000000" w:rsidP="00000000" w:rsidRDefault="00000000" w:rsidRPr="00000000" w14:paraId="0000003F">
      <w:pPr>
        <w:jc w:val="both"/>
        <w:rPr>
          <w:sz w:val="6"/>
          <w:szCs w:val="6"/>
        </w:rPr>
      </w:pPr>
      <w:r w:rsidDel="00000000" w:rsidR="00000000" w:rsidRPr="00000000">
        <w:rPr>
          <w:rtl w:val="0"/>
        </w:rPr>
      </w:r>
    </w:p>
    <w:p w:rsidR="00000000" w:rsidDel="00000000" w:rsidP="00000000" w:rsidRDefault="00000000" w:rsidRPr="00000000" w14:paraId="00000040">
      <w:pPr>
        <w:jc w:val="both"/>
        <w:rPr>
          <w:sz w:val="24"/>
          <w:szCs w:val="24"/>
        </w:rPr>
      </w:pPr>
      <w:r w:rsidDel="00000000" w:rsidR="00000000" w:rsidRPr="00000000">
        <w:rPr>
          <w:sz w:val="24"/>
          <w:szCs w:val="24"/>
          <w:rtl w:val="0"/>
        </w:rPr>
        <w:t xml:space="preserve">a) teoria da evolução.</w:t>
      </w:r>
    </w:p>
    <w:p w:rsidR="00000000" w:rsidDel="00000000" w:rsidP="00000000" w:rsidRDefault="00000000" w:rsidRPr="00000000" w14:paraId="00000041">
      <w:pPr>
        <w:jc w:val="both"/>
        <w:rPr>
          <w:sz w:val="24"/>
          <w:szCs w:val="24"/>
        </w:rPr>
      </w:pPr>
      <w:r w:rsidDel="00000000" w:rsidR="00000000" w:rsidRPr="00000000">
        <w:rPr>
          <w:sz w:val="24"/>
          <w:szCs w:val="24"/>
          <w:rtl w:val="0"/>
        </w:rPr>
        <w:t xml:space="preserve">b) </w:t>
      </w:r>
      <w:r w:rsidDel="00000000" w:rsidR="00000000" w:rsidRPr="00000000">
        <w:rPr>
          <w:color w:val="ff0000"/>
          <w:sz w:val="24"/>
          <w:szCs w:val="24"/>
          <w:rtl w:val="0"/>
        </w:rPr>
        <w:t xml:space="preserve">teoria da abiogênese</w:t>
      </w:r>
      <w:r w:rsidDel="00000000" w:rsidR="00000000" w:rsidRPr="00000000">
        <w:rPr>
          <w:sz w:val="24"/>
          <w:szCs w:val="24"/>
          <w:rtl w:val="0"/>
        </w:rPr>
        <w:t xml:space="preserve">.</w:t>
      </w:r>
    </w:p>
    <w:p w:rsidR="00000000" w:rsidDel="00000000" w:rsidP="00000000" w:rsidRDefault="00000000" w:rsidRPr="00000000" w14:paraId="00000042">
      <w:pPr>
        <w:jc w:val="both"/>
        <w:rPr>
          <w:sz w:val="24"/>
          <w:szCs w:val="24"/>
        </w:rPr>
      </w:pPr>
      <w:r w:rsidDel="00000000" w:rsidR="00000000" w:rsidRPr="00000000">
        <w:rPr>
          <w:sz w:val="24"/>
          <w:szCs w:val="24"/>
          <w:rtl w:val="0"/>
        </w:rPr>
        <w:t xml:space="preserve">c) teoria da biogênese.</w:t>
      </w:r>
    </w:p>
    <w:p w:rsidR="00000000" w:rsidDel="00000000" w:rsidP="00000000" w:rsidRDefault="00000000" w:rsidRPr="00000000" w14:paraId="00000043">
      <w:pPr>
        <w:jc w:val="both"/>
        <w:rPr>
          <w:sz w:val="24"/>
          <w:szCs w:val="24"/>
        </w:rPr>
      </w:pPr>
      <w:r w:rsidDel="00000000" w:rsidR="00000000" w:rsidRPr="00000000">
        <w:rPr>
          <w:sz w:val="24"/>
          <w:szCs w:val="24"/>
          <w:rtl w:val="0"/>
        </w:rPr>
        <w:t xml:space="preserve">d) teoria da seleção natural.</w:t>
      </w:r>
    </w:p>
    <w:p w:rsidR="00000000" w:rsidDel="00000000" w:rsidP="00000000" w:rsidRDefault="00000000" w:rsidRPr="00000000" w14:paraId="00000044">
      <w:pPr>
        <w:jc w:val="both"/>
        <w:rPr>
          <w:sz w:val="24"/>
          <w:szCs w:val="24"/>
        </w:rPr>
      </w:pPr>
      <w:r w:rsidDel="00000000" w:rsidR="00000000" w:rsidRPr="00000000">
        <w:rPr>
          <w:sz w:val="24"/>
          <w:szCs w:val="24"/>
          <w:rtl w:val="0"/>
        </w:rPr>
        <w:t xml:space="preserve">e) teoria da herança dos caracteres adquiridos.</w:t>
      </w:r>
    </w:p>
    <w:p w:rsidR="00000000" w:rsidDel="00000000" w:rsidP="00000000" w:rsidRDefault="00000000" w:rsidRPr="00000000" w14:paraId="00000045">
      <w:pPr>
        <w:tabs>
          <w:tab w:val="left" w:pos="284"/>
        </w:tabs>
        <w:jc w:val="both"/>
        <w:rPr>
          <w:sz w:val="12"/>
          <w:szCs w:val="12"/>
        </w:rPr>
      </w:pPr>
      <w:r w:rsidDel="00000000" w:rsidR="00000000" w:rsidRPr="00000000">
        <w:rPr>
          <w:rtl w:val="0"/>
        </w:rPr>
      </w:r>
    </w:p>
    <w:p w:rsidR="00000000" w:rsidDel="00000000" w:rsidP="00000000" w:rsidRDefault="00000000" w:rsidRPr="00000000" w14:paraId="00000046">
      <w:pPr>
        <w:tabs>
          <w:tab w:val="left" w:pos="284"/>
        </w:tabs>
        <w:jc w:val="both"/>
        <w:rPr>
          <w:sz w:val="24"/>
          <w:szCs w:val="24"/>
        </w:rPr>
      </w:pPr>
      <w:r w:rsidDel="00000000" w:rsidR="00000000" w:rsidRPr="00000000">
        <w:rPr>
          <w:b w:val="1"/>
          <w:sz w:val="24"/>
          <w:szCs w:val="24"/>
          <w:rtl w:val="0"/>
        </w:rPr>
        <w:t xml:space="preserve">7ª Questão – </w:t>
      </w:r>
      <w:r w:rsidDel="00000000" w:rsidR="00000000" w:rsidRPr="00000000">
        <w:rPr>
          <w:sz w:val="24"/>
          <w:szCs w:val="24"/>
          <w:rtl w:val="0"/>
        </w:rPr>
        <w:t xml:space="preserve">O surgimento da vida na Terra sempre gerou muitas polemicas ao longo da história. Várias experiências foram feitas para tentar descobrir a origem da vida. Um dos experimentos mais conhecidos foi de F. Redi, que pode ser representado na figura a seguir.</w:t>
      </w:r>
    </w:p>
    <w:p w:rsidR="00000000" w:rsidDel="00000000" w:rsidP="00000000" w:rsidRDefault="00000000" w:rsidRPr="00000000" w14:paraId="00000047">
      <w:pPr>
        <w:tabs>
          <w:tab w:val="left" w:pos="284"/>
        </w:tabs>
        <w:jc w:val="both"/>
        <w:rPr>
          <w:sz w:val="8"/>
          <w:szCs w:val="8"/>
        </w:rPr>
      </w:pPr>
      <w:r w:rsidDel="00000000" w:rsidR="00000000" w:rsidRPr="00000000">
        <w:rPr>
          <w:rtl w:val="0"/>
        </w:rPr>
      </w:r>
    </w:p>
    <w:p w:rsidR="00000000" w:rsidDel="00000000" w:rsidP="00000000" w:rsidRDefault="00000000" w:rsidRPr="00000000" w14:paraId="00000048">
      <w:pPr>
        <w:tabs>
          <w:tab w:val="left" w:pos="284"/>
        </w:tabs>
        <w:jc w:val="center"/>
        <w:rPr>
          <w:sz w:val="24"/>
          <w:szCs w:val="24"/>
        </w:rPr>
      </w:pPr>
      <w:r w:rsidDel="00000000" w:rsidR="00000000" w:rsidRPr="00000000">
        <w:rPr>
          <w:sz w:val="24"/>
          <w:szCs w:val="24"/>
        </w:rPr>
        <w:drawing>
          <wp:inline distB="0" distT="0" distL="0" distR="0">
            <wp:extent cx="3529078" cy="2552700"/>
            <wp:effectExtent b="3175" l="3175" r="3175" t="3175"/>
            <wp:docPr id="4"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3529078" cy="2552700"/>
                    </a:xfrm>
                    <a:prstGeom prst="rect"/>
                    <a:ln w="3175">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49">
      <w:pPr>
        <w:tabs>
          <w:tab w:val="left" w:pos="284"/>
        </w:tabs>
        <w:jc w:val="both"/>
        <w:rPr>
          <w:b w:val="1"/>
          <w:sz w:val="8"/>
          <w:szCs w:val="8"/>
        </w:rPr>
      </w:pPr>
      <w:r w:rsidDel="00000000" w:rsidR="00000000" w:rsidRPr="00000000">
        <w:rPr>
          <w:rtl w:val="0"/>
        </w:rPr>
      </w:r>
    </w:p>
    <w:p w:rsidR="00000000" w:rsidDel="00000000" w:rsidP="00000000" w:rsidRDefault="00000000" w:rsidRPr="00000000" w14:paraId="0000004A">
      <w:pPr>
        <w:tabs>
          <w:tab w:val="left" w:pos="284"/>
        </w:tabs>
        <w:jc w:val="both"/>
        <w:rPr>
          <w:sz w:val="24"/>
          <w:szCs w:val="24"/>
        </w:rPr>
      </w:pPr>
      <w:r w:rsidDel="00000000" w:rsidR="00000000" w:rsidRPr="00000000">
        <w:rPr>
          <w:sz w:val="24"/>
          <w:szCs w:val="24"/>
          <w:rtl w:val="0"/>
        </w:rPr>
        <w:t xml:space="preserve">Explique o que F. Redi conseguiu provar com esta experiência. </w:t>
      </w:r>
    </w:p>
    <w:p w:rsidR="00000000" w:rsidDel="00000000" w:rsidP="00000000" w:rsidRDefault="00000000" w:rsidRPr="00000000" w14:paraId="0000004B">
      <w:pPr>
        <w:tabs>
          <w:tab w:val="left" w:pos="284"/>
        </w:tabs>
        <w:jc w:val="both"/>
        <w:rPr>
          <w:b w:val="1"/>
          <w:color w:val="ff0000"/>
          <w:sz w:val="24"/>
          <w:szCs w:val="24"/>
        </w:rPr>
      </w:pPr>
      <w:r w:rsidDel="00000000" w:rsidR="00000000" w:rsidRPr="00000000">
        <w:rPr>
          <w:b w:val="1"/>
          <w:color w:val="ff0000"/>
          <w:sz w:val="24"/>
          <w:szCs w:val="24"/>
          <w:rtl w:val="0"/>
        </w:rPr>
        <w:t xml:space="preserve">Para provar sua teoria, Redi colocou animais mortos em um frasco, cobrindo-os com uma gaze fina, e deixou outros frascos abertos, permitindo, assim, a entrada e saída das moscas.</w:t>
      </w:r>
    </w:p>
    <w:p w:rsidR="00000000" w:rsidDel="00000000" w:rsidP="00000000" w:rsidRDefault="00000000" w:rsidRPr="00000000" w14:paraId="0000004C">
      <w:pPr>
        <w:tabs>
          <w:tab w:val="left" w:pos="284"/>
        </w:tabs>
        <w:jc w:val="both"/>
        <w:rPr>
          <w:b w:val="1"/>
          <w:color w:val="ff0000"/>
          <w:sz w:val="24"/>
          <w:szCs w:val="24"/>
        </w:rPr>
      </w:pPr>
      <w:r w:rsidDel="00000000" w:rsidR="00000000" w:rsidRPr="00000000">
        <w:rPr>
          <w:rtl w:val="0"/>
        </w:rPr>
      </w:r>
    </w:p>
    <w:p w:rsidR="00000000" w:rsidDel="00000000" w:rsidP="00000000" w:rsidRDefault="00000000" w:rsidRPr="00000000" w14:paraId="0000004D">
      <w:pPr>
        <w:tabs>
          <w:tab w:val="left" w:pos="284"/>
        </w:tabs>
        <w:jc w:val="both"/>
        <w:rPr>
          <w:b w:val="1"/>
          <w:sz w:val="24"/>
          <w:szCs w:val="24"/>
        </w:rPr>
      </w:pPr>
      <w:r w:rsidDel="00000000" w:rsidR="00000000" w:rsidRPr="00000000">
        <w:rPr>
          <w:b w:val="1"/>
          <w:color w:val="ff0000"/>
          <w:sz w:val="24"/>
          <w:szCs w:val="24"/>
          <w:rtl w:val="0"/>
        </w:rPr>
        <w:t xml:space="preserve">Depois de algum tempo, Redi percebeu que, nos frascos que estavam fechados, não apareceu nenhuma larva, diferentemente dos que estavam abertos. Sendo assim, ele conseguiu provar que as larvas não surgiam a partir da carne em putrefação, e sim das moscas que botavam ovos na carne.</w:t>
      </w:r>
      <w:r w:rsidDel="00000000" w:rsidR="00000000" w:rsidRPr="00000000">
        <w:rPr>
          <w:rtl w:val="0"/>
        </w:rPr>
      </w:r>
    </w:p>
    <w:p w:rsidR="00000000" w:rsidDel="00000000" w:rsidP="00000000" w:rsidRDefault="00000000" w:rsidRPr="00000000" w14:paraId="0000004E">
      <w:pPr>
        <w:tabs>
          <w:tab w:val="left" w:pos="284"/>
        </w:tabs>
        <w:jc w:val="both"/>
        <w:rPr>
          <w:b w:val="1"/>
          <w:sz w:val="12"/>
          <w:szCs w:val="12"/>
        </w:rPr>
      </w:pPr>
      <w:r w:rsidDel="00000000" w:rsidR="00000000" w:rsidRPr="00000000">
        <w:rPr>
          <w:rtl w:val="0"/>
        </w:rPr>
      </w:r>
    </w:p>
    <w:p w:rsidR="00000000" w:rsidDel="00000000" w:rsidP="00000000" w:rsidRDefault="00000000" w:rsidRPr="00000000" w14:paraId="0000004F">
      <w:pPr>
        <w:tabs>
          <w:tab w:val="left" w:pos="284"/>
        </w:tabs>
        <w:jc w:val="both"/>
        <w:rPr>
          <w:sz w:val="24"/>
          <w:szCs w:val="24"/>
        </w:rPr>
      </w:pPr>
      <w:r w:rsidDel="00000000" w:rsidR="00000000" w:rsidRPr="00000000">
        <w:rPr>
          <w:b w:val="1"/>
          <w:sz w:val="24"/>
          <w:szCs w:val="24"/>
          <w:rtl w:val="0"/>
        </w:rPr>
        <w:t xml:space="preserve">8ª Questão – </w:t>
      </w:r>
      <w:r w:rsidDel="00000000" w:rsidR="00000000" w:rsidRPr="00000000">
        <w:rPr>
          <w:sz w:val="24"/>
          <w:szCs w:val="24"/>
          <w:rtl w:val="0"/>
        </w:rPr>
        <w:t xml:space="preserve">Metabolismo são todas as transformações químicas que ocorrem nas células dividindo em dois tipos de reação: o anabolismo e o catabolismo. Escreva o que significa:</w:t>
      </w:r>
    </w:p>
    <w:p w:rsidR="00000000" w:rsidDel="00000000" w:rsidP="00000000" w:rsidRDefault="00000000" w:rsidRPr="00000000" w14:paraId="00000050">
      <w:pPr>
        <w:tabs>
          <w:tab w:val="left" w:pos="284"/>
        </w:tabs>
        <w:jc w:val="both"/>
        <w:rPr>
          <w:sz w:val="8"/>
          <w:szCs w:val="8"/>
        </w:rPr>
      </w:pPr>
      <w:r w:rsidDel="00000000" w:rsidR="00000000" w:rsidRPr="00000000">
        <w:rPr>
          <w:rtl w:val="0"/>
        </w:rPr>
      </w:r>
    </w:p>
    <w:p w:rsidR="00000000" w:rsidDel="00000000" w:rsidP="00000000" w:rsidRDefault="00000000" w:rsidRPr="00000000" w14:paraId="00000051">
      <w:pPr>
        <w:tabs>
          <w:tab w:val="left" w:pos="284"/>
        </w:tabs>
        <w:jc w:val="both"/>
        <w:rPr>
          <w:sz w:val="24"/>
          <w:szCs w:val="24"/>
        </w:rPr>
      </w:pPr>
      <w:r w:rsidDel="00000000" w:rsidR="00000000" w:rsidRPr="00000000">
        <w:rPr>
          <w:sz w:val="24"/>
          <w:szCs w:val="24"/>
          <w:rtl w:val="0"/>
        </w:rPr>
        <w:t xml:space="preserve">Anabolismo – </w:t>
      </w:r>
    </w:p>
    <w:p w:rsidR="00000000" w:rsidDel="00000000" w:rsidP="00000000" w:rsidRDefault="00000000" w:rsidRPr="00000000" w14:paraId="00000052">
      <w:pPr>
        <w:tabs>
          <w:tab w:val="left" w:pos="284"/>
        </w:tabs>
        <w:jc w:val="both"/>
        <w:rPr>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53">
      <w:pPr>
        <w:tabs>
          <w:tab w:val="left" w:pos="284"/>
        </w:tabs>
        <w:jc w:val="both"/>
        <w:rPr>
          <w:sz w:val="6"/>
          <w:szCs w:val="6"/>
        </w:rPr>
      </w:pPr>
      <w:r w:rsidDel="00000000" w:rsidR="00000000" w:rsidRPr="00000000">
        <w:rPr>
          <w:rtl w:val="0"/>
        </w:rPr>
      </w:r>
    </w:p>
    <w:p w:rsidR="00000000" w:rsidDel="00000000" w:rsidP="00000000" w:rsidRDefault="00000000" w:rsidRPr="00000000" w14:paraId="00000054">
      <w:pPr>
        <w:tabs>
          <w:tab w:val="left" w:pos="284"/>
        </w:tabs>
        <w:jc w:val="both"/>
        <w:rPr>
          <w:sz w:val="24"/>
          <w:szCs w:val="24"/>
        </w:rPr>
      </w:pPr>
      <w:r w:rsidDel="00000000" w:rsidR="00000000" w:rsidRPr="00000000">
        <w:rPr>
          <w:sz w:val="24"/>
          <w:szCs w:val="24"/>
          <w:rtl w:val="0"/>
        </w:rPr>
        <w:t xml:space="preserve">Catabolismo – </w:t>
      </w:r>
    </w:p>
    <w:p w:rsidR="00000000" w:rsidDel="00000000" w:rsidP="00000000" w:rsidRDefault="00000000" w:rsidRPr="00000000" w14:paraId="00000055">
      <w:pPr>
        <w:tabs>
          <w:tab w:val="left" w:pos="284"/>
        </w:tabs>
        <w:jc w:val="both"/>
        <w:rPr>
          <w:sz w:val="24"/>
          <w:szCs w:val="24"/>
        </w:rPr>
      </w:pPr>
      <w:r w:rsidDel="00000000" w:rsidR="00000000" w:rsidRPr="00000000">
        <w:rPr>
          <w:sz w:val="24"/>
          <w:szCs w:val="24"/>
          <w:rtl w:val="0"/>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56">
      <w:pPr>
        <w:tabs>
          <w:tab w:val="left" w:pos="284"/>
        </w:tabs>
        <w:jc w:val="both"/>
        <w:rPr>
          <w:sz w:val="12"/>
          <w:szCs w:val="12"/>
        </w:rPr>
      </w:pPr>
      <w:r w:rsidDel="00000000" w:rsidR="00000000" w:rsidRPr="00000000">
        <w:rPr>
          <w:rtl w:val="0"/>
        </w:rPr>
      </w:r>
    </w:p>
    <w:p w:rsidR="00000000" w:rsidDel="00000000" w:rsidP="00000000" w:rsidRDefault="00000000" w:rsidRPr="00000000" w14:paraId="00000057">
      <w:pPr>
        <w:tabs>
          <w:tab w:val="left" w:pos="284"/>
        </w:tabs>
        <w:jc w:val="both"/>
        <w:rPr>
          <w:b w:val="1"/>
          <w:sz w:val="24"/>
          <w:szCs w:val="24"/>
        </w:rPr>
      </w:pPr>
      <w:r w:rsidDel="00000000" w:rsidR="00000000" w:rsidRPr="00000000">
        <w:rPr>
          <w:b w:val="1"/>
          <w:sz w:val="24"/>
          <w:szCs w:val="24"/>
          <w:rtl w:val="0"/>
        </w:rPr>
        <w:t xml:space="preserve">9ª Questão – </w:t>
      </w:r>
      <w:r w:rsidDel="00000000" w:rsidR="00000000" w:rsidRPr="00000000">
        <w:rPr>
          <w:sz w:val="24"/>
          <w:szCs w:val="24"/>
          <w:rtl w:val="0"/>
        </w:rPr>
        <w:t xml:space="preserve">“O meio como responsável pela seleção das características favoráveis a sobrevivência, as adaptações. Assim, os seres vivos que são bem adaptados ao meio onde vivem terão sucesso reprodutivo e perpetuarão a sua espécie. O meio não tem a capacidade de fazer o ser vivo desenvolver uma adaptação, e sim, seleciona as adaptações que já existem”. </w:t>
      </w:r>
      <w:r w:rsidDel="00000000" w:rsidR="00000000" w:rsidRPr="00000000">
        <w:rPr>
          <w:i w:val="1"/>
          <w:sz w:val="24"/>
          <w:szCs w:val="24"/>
          <w:rtl w:val="0"/>
        </w:rPr>
        <w:t xml:space="preserve">Esse texto refere-se a qual teoria?</w:t>
      </w:r>
      <w:r w:rsidDel="00000000" w:rsidR="00000000" w:rsidRPr="00000000">
        <w:rPr>
          <w:rtl w:val="0"/>
        </w:rPr>
      </w:r>
    </w:p>
    <w:p w:rsidR="00000000" w:rsidDel="00000000" w:rsidP="00000000" w:rsidRDefault="00000000" w:rsidRPr="00000000" w14:paraId="00000058">
      <w:pPr>
        <w:tabs>
          <w:tab w:val="left" w:pos="284"/>
        </w:tabs>
        <w:jc w:val="both"/>
        <w:rPr>
          <w:b w:val="1"/>
          <w:sz w:val="6"/>
          <w:szCs w:val="6"/>
        </w:rPr>
      </w:pPr>
      <w:r w:rsidDel="00000000" w:rsidR="00000000" w:rsidRPr="00000000">
        <w:rPr>
          <w:rtl w:val="0"/>
        </w:rPr>
      </w:r>
    </w:p>
    <w:p w:rsidR="00000000" w:rsidDel="00000000" w:rsidP="00000000" w:rsidRDefault="00000000" w:rsidRPr="00000000" w14:paraId="00000059">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seleção natural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A">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teoria de Lamarck  </w:t>
      </w:r>
    </w:p>
    <w:p w:rsidR="00000000" w:rsidDel="00000000" w:rsidP="00000000" w:rsidRDefault="00000000" w:rsidRPr="00000000" w14:paraId="0000005B">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teoria de Needham  </w:t>
      </w:r>
    </w:p>
    <w:p w:rsidR="00000000" w:rsidDel="00000000" w:rsidP="00000000" w:rsidRDefault="00000000" w:rsidRPr="00000000" w14:paraId="0000005C">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metabolismo  </w:t>
      </w:r>
    </w:p>
    <w:p w:rsidR="00000000" w:rsidDel="00000000" w:rsidP="00000000" w:rsidRDefault="00000000" w:rsidRPr="00000000" w14:paraId="0000005D">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hereditariedade. </w:t>
      </w:r>
    </w:p>
    <w:p w:rsidR="00000000" w:rsidDel="00000000" w:rsidP="00000000" w:rsidRDefault="00000000" w:rsidRPr="00000000" w14:paraId="0000005E">
      <w:pPr>
        <w:tabs>
          <w:tab w:val="left" w:pos="284"/>
        </w:tabs>
        <w:jc w:val="both"/>
        <w:rPr>
          <w:sz w:val="12"/>
          <w:szCs w:val="12"/>
        </w:rPr>
      </w:pPr>
      <w:r w:rsidDel="00000000" w:rsidR="00000000" w:rsidRPr="00000000">
        <w:rPr>
          <w:rtl w:val="0"/>
        </w:rPr>
      </w:r>
    </w:p>
    <w:p w:rsidR="00000000" w:rsidDel="00000000" w:rsidP="00000000" w:rsidRDefault="00000000" w:rsidRPr="00000000" w14:paraId="0000005F">
      <w:pPr>
        <w:tabs>
          <w:tab w:val="left" w:pos="284"/>
        </w:tabs>
        <w:jc w:val="both"/>
        <w:rPr>
          <w:sz w:val="24"/>
          <w:szCs w:val="24"/>
        </w:rPr>
      </w:pPr>
      <w:r w:rsidDel="00000000" w:rsidR="00000000" w:rsidRPr="00000000">
        <w:rPr>
          <w:b w:val="1"/>
          <w:sz w:val="24"/>
          <w:szCs w:val="24"/>
          <w:rtl w:val="0"/>
        </w:rPr>
        <w:t xml:space="preserve">10ª Questão – </w:t>
      </w:r>
      <w:r w:rsidDel="00000000" w:rsidR="00000000" w:rsidRPr="00000000">
        <w:rPr>
          <w:sz w:val="24"/>
          <w:szCs w:val="24"/>
          <w:rtl w:val="0"/>
        </w:rPr>
        <w:t xml:space="preserve">“A origem da vida foi a partir de  moléculas ou seres vivos vindo de fora da Terra. Onde baseia-se que a vida foi trazida do espaço em meteoritos que abrigavam formas de vida primárias”. De qual teoria o texto fala?</w:t>
      </w:r>
    </w:p>
    <w:p w:rsidR="00000000" w:rsidDel="00000000" w:rsidP="00000000" w:rsidRDefault="00000000" w:rsidRPr="00000000" w14:paraId="00000060">
      <w:pPr>
        <w:tabs>
          <w:tab w:val="left" w:pos="284"/>
        </w:tabs>
        <w:jc w:val="both"/>
        <w:rPr>
          <w:sz w:val="6"/>
          <w:szCs w:val="6"/>
        </w:rPr>
      </w:pPr>
      <w:r w:rsidDel="00000000" w:rsidR="00000000" w:rsidRPr="00000000">
        <w:rPr>
          <w:rtl w:val="0"/>
        </w:rPr>
      </w:r>
    </w:p>
    <w:p w:rsidR="00000000" w:rsidDel="00000000" w:rsidP="00000000" w:rsidRDefault="00000000" w:rsidRPr="00000000" w14:paraId="00000061">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Biogebese</w:t>
      </w:r>
    </w:p>
    <w:p w:rsidR="00000000" w:rsidDel="00000000" w:rsidP="00000000" w:rsidRDefault="00000000" w:rsidRPr="00000000" w14:paraId="00000062">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Abiogenese</w:t>
      </w:r>
    </w:p>
    <w:p w:rsidR="00000000" w:rsidDel="00000000" w:rsidP="00000000" w:rsidRDefault="00000000" w:rsidRPr="00000000" w14:paraId="00000063">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ff0000"/>
          <w:sz w:val="24"/>
          <w:szCs w:val="24"/>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Panspermia</w:t>
      </w:r>
    </w:p>
    <w:p w:rsidR="00000000" w:rsidDel="00000000" w:rsidP="00000000" w:rsidRDefault="00000000" w:rsidRPr="00000000" w14:paraId="00000064">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Criacionismo</w:t>
      </w:r>
    </w:p>
    <w:p w:rsidR="00000000" w:rsidDel="00000000" w:rsidP="00000000" w:rsidRDefault="00000000" w:rsidRPr="00000000" w14:paraId="00000065">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28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Evolução</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tabs>
          <w:tab w:val="left" w:pos="284"/>
        </w:tabs>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tabs>
          <w:tab w:val="left" w:pos="284"/>
        </w:tabs>
        <w:jc w:val="both"/>
        <w:rPr>
          <w:sz w:val="24"/>
          <w:szCs w:val="24"/>
        </w:rPr>
      </w:pPr>
      <w:r w:rsidDel="00000000" w:rsidR="00000000" w:rsidRPr="00000000">
        <w:rPr>
          <w:rtl w:val="0"/>
        </w:rPr>
      </w:r>
    </w:p>
    <w:p w:rsidR="00000000" w:rsidDel="00000000" w:rsidP="00000000" w:rsidRDefault="00000000" w:rsidRPr="00000000" w14:paraId="00000068">
      <w:pPr>
        <w:tabs>
          <w:tab w:val="left" w:pos="284"/>
        </w:tabs>
        <w:jc w:val="both"/>
        <w:rPr>
          <w:sz w:val="24"/>
          <w:szCs w:val="24"/>
        </w:rPr>
      </w:pPr>
      <w:r w:rsidDel="00000000" w:rsidR="00000000" w:rsidRPr="00000000">
        <w:rPr>
          <w:rtl w:val="0"/>
        </w:rPr>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tabs>
          <w:tab w:val="left" w:pos="284"/>
        </w:tabs>
        <w:spacing w:after="0" w:before="0" w:line="240" w:lineRule="auto"/>
        <w:ind w:left="720" w:right="0" w:firstLine="0"/>
        <w:jc w:val="righ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Boa prova! </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tabs>
          <w:tab w:val="left" w:pos="284"/>
        </w:tabs>
        <w:spacing w:after="0" w:before="0" w:line="240" w:lineRule="auto"/>
        <w:ind w:left="720" w:right="0" w:firstLine="0"/>
        <w:jc w:val="righ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Abraço!</w:t>
      </w:r>
    </w:p>
    <w:p w:rsidR="00000000" w:rsidDel="00000000" w:rsidP="00000000" w:rsidRDefault="00000000" w:rsidRPr="00000000" w14:paraId="0000006B">
      <w:pPr>
        <w:jc w:val="right"/>
        <w:rPr>
          <w:rFonts w:ascii="Comic Sans MS" w:cs="Comic Sans MS" w:eastAsia="Comic Sans MS" w:hAnsi="Comic Sans MS"/>
          <w:sz w:val="18"/>
          <w:szCs w:val="18"/>
        </w:rPr>
      </w:pPr>
      <w:r w:rsidDel="00000000" w:rsidR="00000000" w:rsidRPr="00000000">
        <w:rPr>
          <w:rFonts w:ascii="Comic Sans MS" w:cs="Comic Sans MS" w:eastAsia="Comic Sans MS" w:hAnsi="Comic Sans MS"/>
          <w:sz w:val="18"/>
          <w:szCs w:val="18"/>
          <w:rtl w:val="0"/>
        </w:rPr>
        <w:t xml:space="preserve">“Aprender é a única coisa de que</w:t>
      </w:r>
    </w:p>
    <w:p w:rsidR="00000000" w:rsidDel="00000000" w:rsidP="00000000" w:rsidRDefault="00000000" w:rsidRPr="00000000" w14:paraId="0000006C">
      <w:pPr>
        <w:jc w:val="right"/>
        <w:rPr>
          <w:rFonts w:ascii="Comic Sans MS" w:cs="Comic Sans MS" w:eastAsia="Comic Sans MS" w:hAnsi="Comic Sans MS"/>
          <w:sz w:val="18"/>
          <w:szCs w:val="18"/>
        </w:rPr>
      </w:pPr>
      <w:r w:rsidDel="00000000" w:rsidR="00000000" w:rsidRPr="00000000">
        <w:rPr>
          <w:rFonts w:ascii="Comic Sans MS" w:cs="Comic Sans MS" w:eastAsia="Comic Sans MS" w:hAnsi="Comic Sans MS"/>
          <w:sz w:val="18"/>
          <w:szCs w:val="18"/>
          <w:rtl w:val="0"/>
        </w:rPr>
        <w:t xml:space="preserve">a mente nunca se cansa, nunca tem medo e</w:t>
      </w:r>
    </w:p>
    <w:p w:rsidR="00000000" w:rsidDel="00000000" w:rsidP="00000000" w:rsidRDefault="00000000" w:rsidRPr="00000000" w14:paraId="0000006D">
      <w:pPr>
        <w:jc w:val="right"/>
        <w:rPr>
          <w:rFonts w:ascii="Comic Sans MS" w:cs="Comic Sans MS" w:eastAsia="Comic Sans MS" w:hAnsi="Comic Sans MS"/>
          <w:sz w:val="18"/>
          <w:szCs w:val="18"/>
        </w:rPr>
      </w:pPr>
      <w:r w:rsidDel="00000000" w:rsidR="00000000" w:rsidRPr="00000000">
        <w:rPr>
          <w:rFonts w:ascii="Comic Sans MS" w:cs="Comic Sans MS" w:eastAsia="Comic Sans MS" w:hAnsi="Comic Sans MS"/>
          <w:sz w:val="18"/>
          <w:szCs w:val="18"/>
          <w:rtl w:val="0"/>
        </w:rPr>
        <w:t xml:space="preserve">nunca se arrepende”. (Leonardo da Vinci)</w:t>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tabs>
          <w:tab w:val="left" w:pos="284"/>
        </w:tabs>
        <w:spacing w:after="0" w:before="0" w:line="240" w:lineRule="auto"/>
        <w:ind w:left="720" w:right="0" w:firstLine="0"/>
        <w:jc w:val="righ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tabs>
          <w:tab w:val="left" w:pos="284"/>
        </w:tabs>
        <w:jc w:val="both"/>
        <w:rPr>
          <w:sz w:val="24"/>
          <w:szCs w:val="24"/>
        </w:rPr>
      </w:pPr>
      <w:r w:rsidDel="00000000" w:rsidR="00000000" w:rsidRPr="00000000">
        <w:rPr>
          <w:rtl w:val="0"/>
        </w:rPr>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66" w:hanging="360"/>
      </w:pPr>
      <w:rPr/>
    </w:lvl>
    <w:lvl w:ilvl="1">
      <w:start w:val="1"/>
      <w:numFmt w:val="lowerLetter"/>
      <w:lvlText w:val="%2."/>
      <w:lvlJc w:val="left"/>
      <w:pPr>
        <w:ind w:left="654" w:hanging="359.99999999999994"/>
      </w:pPr>
      <w:rPr/>
    </w:lvl>
    <w:lvl w:ilvl="2">
      <w:start w:val="1"/>
      <w:numFmt w:val="lowerRoman"/>
      <w:lvlText w:val="%3."/>
      <w:lvlJc w:val="right"/>
      <w:pPr>
        <w:ind w:left="1374" w:hanging="180"/>
      </w:pPr>
      <w:rPr/>
    </w:lvl>
    <w:lvl w:ilvl="3">
      <w:start w:val="1"/>
      <w:numFmt w:val="decimal"/>
      <w:lvlText w:val="%4."/>
      <w:lvlJc w:val="left"/>
      <w:pPr>
        <w:ind w:left="2094" w:hanging="360"/>
      </w:pPr>
      <w:rPr/>
    </w:lvl>
    <w:lvl w:ilvl="4">
      <w:start w:val="1"/>
      <w:numFmt w:val="lowerLetter"/>
      <w:lvlText w:val="%5."/>
      <w:lvlJc w:val="left"/>
      <w:pPr>
        <w:ind w:left="2814" w:hanging="360"/>
      </w:pPr>
      <w:rPr/>
    </w:lvl>
    <w:lvl w:ilvl="5">
      <w:start w:val="1"/>
      <w:numFmt w:val="lowerRoman"/>
      <w:lvlText w:val="%6."/>
      <w:lvlJc w:val="right"/>
      <w:pPr>
        <w:ind w:left="3534" w:hanging="180"/>
      </w:pPr>
      <w:rPr/>
    </w:lvl>
    <w:lvl w:ilvl="6">
      <w:start w:val="1"/>
      <w:numFmt w:val="decimal"/>
      <w:lvlText w:val="%7."/>
      <w:lvlJc w:val="left"/>
      <w:pPr>
        <w:ind w:left="4254" w:hanging="360"/>
      </w:pPr>
      <w:rPr/>
    </w:lvl>
    <w:lvl w:ilvl="7">
      <w:start w:val="1"/>
      <w:numFmt w:val="lowerLetter"/>
      <w:lvlText w:val="%8."/>
      <w:lvlJc w:val="left"/>
      <w:pPr>
        <w:ind w:left="4974" w:hanging="360"/>
      </w:pPr>
      <w:rPr/>
    </w:lvl>
    <w:lvl w:ilvl="8">
      <w:start w:val="1"/>
      <w:numFmt w:val="lowerRoman"/>
      <w:lvlText w:val="%9."/>
      <w:lvlJc w:val="right"/>
      <w:pPr>
        <w:ind w:left="5694" w:hanging="18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