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1009"/>
        <w:gridCol w:w="2088"/>
        <w:gridCol w:w="3526"/>
        <w:gridCol w:w="848"/>
        <w:gridCol w:w="1137"/>
        <w:gridCol w:w="1693"/>
        <w:gridCol w:w="243"/>
      </w:tblGrid>
      <w:tr w:rsidR="00E0509E" w:rsidRPr="00996839" w:rsidTr="00863638">
        <w:trPr>
          <w:trHeight w:val="57"/>
        </w:trPr>
        <w:tc>
          <w:tcPr>
            <w:tcW w:w="479" w:type="pct"/>
            <w:vMerge w:val="restart"/>
            <w:vAlign w:val="center"/>
          </w:tcPr>
          <w:p w:rsidR="00E0509E" w:rsidRPr="00996839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46311C2" wp14:editId="77AD2227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47625</wp:posOffset>
                  </wp:positionV>
                  <wp:extent cx="480060" cy="6667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3" w:type="pct"/>
            <w:gridSpan w:val="4"/>
            <w:shd w:val="clear" w:color="auto" w:fill="F2F2F2" w:themeFill="background1" w:themeFillShade="F2"/>
            <w:vAlign w:val="bottom"/>
          </w:tcPr>
          <w:p w:rsidR="00E0509E" w:rsidRPr="00DD31EF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3" w:type="pct"/>
            <w:vMerge w:val="restart"/>
            <w:tcBorders>
              <w:right w:val="nil"/>
            </w:tcBorders>
            <w:vAlign w:val="center"/>
          </w:tcPr>
          <w:p w:rsid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QUANTIT.</w:t>
            </w: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DC2919" w:rsidRPr="00312E64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QUALIT. </w:t>
            </w: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312E64" w:rsidRPr="00312E64" w:rsidRDefault="00312E64" w:rsidP="00DC2919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E0509E" w:rsidRPr="00DC2919" w:rsidRDefault="00E0509E" w:rsidP="00DC2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NOTA</w:t>
            </w:r>
          </w:p>
          <w:p w:rsidR="00E0509E" w:rsidRPr="002924CE" w:rsidRDefault="00E0509E" w:rsidP="00DC2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115" w:type="pct"/>
            <w:vMerge w:val="restart"/>
            <w:tcBorders>
              <w:left w:val="nil"/>
            </w:tcBorders>
          </w:tcPr>
          <w:p w:rsidR="00E0509E" w:rsidRPr="00996839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29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E0509E" w:rsidRPr="00DD31EF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 w:rsidR="004E5A8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° ano fund.</w:t>
            </w:r>
          </w:p>
        </w:tc>
        <w:tc>
          <w:tcPr>
            <w:tcW w:w="1672" w:type="pct"/>
            <w:vMerge w:val="restart"/>
            <w:vAlign w:val="center"/>
          </w:tcPr>
          <w:p w:rsidR="00DC2919" w:rsidRPr="00DD31EF" w:rsidRDefault="00E0509E" w:rsidP="00FA73D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a):</w:t>
            </w:r>
            <w:r w:rsidR="00DC2919">
              <w:rPr>
                <w:rFonts w:ascii="Times New Roman" w:hAnsi="Times New Roman" w:cs="Times New Roman"/>
                <w:b/>
              </w:rPr>
              <w:t xml:space="preserve"> Fernanda Aparecida</w:t>
            </w:r>
          </w:p>
        </w:tc>
        <w:tc>
          <w:tcPr>
            <w:tcW w:w="940" w:type="pct"/>
            <w:gridSpan w:val="2"/>
            <w:vMerge w:val="restart"/>
            <w:vAlign w:val="center"/>
          </w:tcPr>
          <w:p w:rsidR="00E0509E" w:rsidRPr="00DD31EF" w:rsidRDefault="00E0509E" w:rsidP="00997989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="00997989" w:rsidRPr="00997989">
              <w:rPr>
                <w:rFonts w:ascii="Times New Roman" w:hAnsi="Times New Roman" w:cs="Times New Roman"/>
                <w:b/>
              </w:rPr>
              <w:t>20</w:t>
            </w:r>
            <w:r w:rsidR="00027F53">
              <w:rPr>
                <w:rFonts w:ascii="Times New Roman" w:hAnsi="Times New Roman" w:cs="Times New Roman"/>
                <w:b/>
              </w:rPr>
              <w:t xml:space="preserve"> </w:t>
            </w:r>
            <w:r w:rsidR="00863638">
              <w:rPr>
                <w:rFonts w:ascii="Times New Roman" w:hAnsi="Times New Roman" w:cs="Times New Roman"/>
                <w:b/>
              </w:rPr>
              <w:t>/03/</w:t>
            </w:r>
            <w:r w:rsidR="00EE6E4F">
              <w:rPr>
                <w:rFonts w:ascii="Times New Roman" w:hAnsi="Times New Roman" w:cs="Times New Roman"/>
                <w:b/>
              </w:rPr>
              <w:t>202</w:t>
            </w:r>
            <w:r w:rsidR="0086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:rsidR="00E0509E" w:rsidRPr="002924CE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29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gridSpan w:val="2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right w:val="nil"/>
            </w:tcBorders>
            <w:vAlign w:val="bottom"/>
          </w:tcPr>
          <w:p w:rsidR="00E0509E" w:rsidRPr="00996839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46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3"/>
            <w:vAlign w:val="center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EB5660">
              <w:rPr>
                <w:rFonts w:ascii="Times New Roman" w:hAnsi="Times New Roman" w:cs="Times New Roman"/>
                <w:b/>
              </w:rPr>
              <w:t xml:space="preserve"> Guilherme Enzo Magalhães e Silva</w:t>
            </w:r>
            <w:bookmarkStart w:id="0" w:name="_GoBack"/>
            <w:bookmarkEnd w:id="0"/>
          </w:p>
        </w:tc>
        <w:tc>
          <w:tcPr>
            <w:tcW w:w="539" w:type="pct"/>
            <w:vAlign w:val="center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EF" w:rsidRPr="00996839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DD31EF" w:rsidRPr="00996839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DC2919">
              <w:rPr>
                <w:rFonts w:ascii="Times New Roman" w:hAnsi="Times New Roman" w:cs="Times New Roman"/>
                <w:b/>
              </w:rPr>
              <w:t>HISTÓRIA</w:t>
            </w:r>
          </w:p>
        </w:tc>
      </w:tr>
    </w:tbl>
    <w:p w:rsidR="00312E64" w:rsidRPr="00312E64" w:rsidRDefault="00312E64" w:rsidP="00312E6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:rsidR="004E5A8E" w:rsidRDefault="00DD31EF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Pr="00312E64">
        <w:rPr>
          <w:rFonts w:ascii="Times New Roman" w:hAnsi="Times New Roman" w:cs="Times New Roman"/>
          <w:b/>
        </w:rPr>
        <w:t>1</w:t>
      </w:r>
      <w:proofErr w:type="gramEnd"/>
      <w:r w:rsidRPr="00312E64">
        <w:rPr>
          <w:rFonts w:ascii="Times New Roman" w:hAnsi="Times New Roman" w:cs="Times New Roman"/>
          <w:b/>
        </w:rPr>
        <w:t>.</w:t>
      </w:r>
      <w:r w:rsidR="00B85424" w:rsidRPr="00312E64">
        <w:rPr>
          <w:rFonts w:ascii="Times New Roman" w:hAnsi="Times New Roman" w:cs="Times New Roman"/>
          <w:b/>
        </w:rPr>
        <w:t xml:space="preserve"> </w:t>
      </w:r>
      <w:r w:rsidR="004E5A8E" w:rsidRPr="00950D0A">
        <w:rPr>
          <w:rFonts w:ascii="Times New Roman" w:hAnsi="Times New Roman" w:cs="Times New Roman"/>
        </w:rPr>
        <w:t xml:space="preserve">Sobre as bases e a origem do Iluminismo, das alternativas a seguir, Marque (V) para </w:t>
      </w:r>
      <w:proofErr w:type="gramStart"/>
      <w:r w:rsidR="004E5A8E" w:rsidRPr="00950D0A">
        <w:rPr>
          <w:rFonts w:ascii="Times New Roman" w:hAnsi="Times New Roman" w:cs="Times New Roman"/>
        </w:rPr>
        <w:t>as que julgar</w:t>
      </w:r>
      <w:proofErr w:type="gramEnd"/>
      <w:r w:rsidR="004E5A8E" w:rsidRPr="00950D0A">
        <w:rPr>
          <w:rFonts w:ascii="Times New Roman" w:hAnsi="Times New Roman" w:cs="Times New Roman"/>
        </w:rPr>
        <w:t xml:space="preserve"> verdadeiras e (F) para as falsas.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a) O Renascimento, a Reforma Religiosa, </w:t>
      </w:r>
      <w:proofErr w:type="gramStart"/>
      <w:r w:rsidRPr="00950D0A">
        <w:rPr>
          <w:rFonts w:ascii="Times New Roman" w:hAnsi="Times New Roman" w:cs="Times New Roman"/>
        </w:rPr>
        <w:t>a expansão marítimo-comercial</w:t>
      </w:r>
      <w:proofErr w:type="gramEnd"/>
      <w:r w:rsidRPr="00950D0A">
        <w:rPr>
          <w:rFonts w:ascii="Times New Roman" w:hAnsi="Times New Roman" w:cs="Times New Roman"/>
        </w:rPr>
        <w:t xml:space="preserve"> e a ascensão da burguesia foram movimentos isolados na Europa e nada influenciaram nas bases do Iluminismo.</w:t>
      </w:r>
      <w:r w:rsidR="00D843EF">
        <w:rPr>
          <w:rFonts w:ascii="Times New Roman" w:hAnsi="Times New Roman" w:cs="Times New Roman"/>
        </w:rPr>
        <w:t xml:space="preserve"> </w:t>
      </w:r>
      <w:proofErr w:type="gramStart"/>
      <w:r w:rsidR="00D843EF" w:rsidRPr="00D843EF">
        <w:rPr>
          <w:rFonts w:ascii="Times New Roman" w:hAnsi="Times New Roman" w:cs="Times New Roman"/>
          <w:b/>
        </w:rPr>
        <w:t xml:space="preserve">( </w:t>
      </w:r>
      <w:proofErr w:type="gramEnd"/>
      <w:r w:rsidR="00D843EF" w:rsidRPr="00D843EF">
        <w:rPr>
          <w:rFonts w:ascii="Times New Roman" w:hAnsi="Times New Roman" w:cs="Times New Roman"/>
          <w:b/>
        </w:rPr>
        <w:t>F )</w:t>
      </w:r>
    </w:p>
    <w:p w:rsidR="004E5A8E" w:rsidRPr="00D843EF" w:rsidRDefault="004E5A8E" w:rsidP="004E5A8E">
      <w:pPr>
        <w:spacing w:after="0" w:line="240" w:lineRule="auto"/>
        <w:rPr>
          <w:rFonts w:ascii="Times New Roman" w:hAnsi="Times New Roman" w:cs="Times New Roman"/>
          <w:b/>
        </w:rPr>
      </w:pPr>
      <w:r w:rsidRPr="00950D0A">
        <w:rPr>
          <w:rFonts w:ascii="Times New Roman" w:hAnsi="Times New Roman" w:cs="Times New Roman"/>
        </w:rPr>
        <w:t>b) O racionalismo método científico, estabeleceu a razão como único caminho para o conhecimento.</w:t>
      </w:r>
      <w:r w:rsidR="00D843EF">
        <w:rPr>
          <w:rFonts w:ascii="Times New Roman" w:hAnsi="Times New Roman" w:cs="Times New Roman"/>
        </w:rPr>
        <w:t xml:space="preserve"> </w:t>
      </w:r>
      <w:proofErr w:type="gramStart"/>
      <w:r w:rsidR="00D843EF" w:rsidRPr="00D843EF">
        <w:rPr>
          <w:rFonts w:ascii="Times New Roman" w:hAnsi="Times New Roman" w:cs="Times New Roman"/>
          <w:b/>
        </w:rPr>
        <w:t xml:space="preserve">( </w:t>
      </w:r>
      <w:proofErr w:type="gramEnd"/>
      <w:r w:rsidR="00D843EF" w:rsidRPr="00D843EF">
        <w:rPr>
          <w:rFonts w:ascii="Times New Roman" w:hAnsi="Times New Roman" w:cs="Times New Roman"/>
          <w:b/>
        </w:rPr>
        <w:t>V )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Segundo o pensamento iluminista, o avanço do conhecimento só poderia se dar pela via do racionalismo abstrato.</w:t>
      </w:r>
      <w:r w:rsidR="00D843EF">
        <w:rPr>
          <w:rFonts w:ascii="Times New Roman" w:hAnsi="Times New Roman" w:cs="Times New Roman"/>
        </w:rPr>
        <w:t xml:space="preserve"> </w:t>
      </w:r>
      <w:proofErr w:type="gramStart"/>
      <w:r w:rsidR="00D843EF" w:rsidRPr="00D843EF">
        <w:rPr>
          <w:rFonts w:ascii="Times New Roman" w:hAnsi="Times New Roman" w:cs="Times New Roman"/>
          <w:b/>
        </w:rPr>
        <w:t xml:space="preserve">( </w:t>
      </w:r>
      <w:proofErr w:type="gramEnd"/>
      <w:r w:rsidR="00D843EF" w:rsidRPr="00D843EF">
        <w:rPr>
          <w:rFonts w:ascii="Times New Roman" w:hAnsi="Times New Roman" w:cs="Times New Roman"/>
          <w:b/>
        </w:rPr>
        <w:t>F )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d) O racionalismo, o liberalismo </w:t>
      </w:r>
      <w:proofErr w:type="spellStart"/>
      <w:r w:rsidRPr="00950D0A">
        <w:rPr>
          <w:rFonts w:ascii="Times New Roman" w:hAnsi="Times New Roman" w:cs="Times New Roman"/>
        </w:rPr>
        <w:t>eo</w:t>
      </w:r>
      <w:proofErr w:type="spellEnd"/>
      <w:r w:rsidRPr="00950D0A">
        <w:rPr>
          <w:rFonts w:ascii="Times New Roman" w:hAnsi="Times New Roman" w:cs="Times New Roman"/>
        </w:rPr>
        <w:t xml:space="preserve"> anticlericalismo foram alguns dos </w:t>
      </w:r>
      <w:proofErr w:type="gramStart"/>
      <w:r w:rsidRPr="00950D0A">
        <w:rPr>
          <w:rFonts w:ascii="Times New Roman" w:hAnsi="Times New Roman" w:cs="Times New Roman"/>
        </w:rPr>
        <w:t>princípios iluminista</w:t>
      </w:r>
      <w:proofErr w:type="gramEnd"/>
      <w:r w:rsidRPr="00950D0A">
        <w:rPr>
          <w:rFonts w:ascii="Times New Roman" w:hAnsi="Times New Roman" w:cs="Times New Roman"/>
        </w:rPr>
        <w:t>.</w:t>
      </w:r>
      <w:r w:rsidR="00D843EF">
        <w:rPr>
          <w:rFonts w:ascii="Times New Roman" w:hAnsi="Times New Roman" w:cs="Times New Roman"/>
        </w:rPr>
        <w:t xml:space="preserve"> </w:t>
      </w:r>
      <w:proofErr w:type="gramStart"/>
      <w:r w:rsidR="00D843EF" w:rsidRPr="00D843EF">
        <w:rPr>
          <w:rFonts w:ascii="Times New Roman" w:hAnsi="Times New Roman" w:cs="Times New Roman"/>
          <w:b/>
        </w:rPr>
        <w:t xml:space="preserve">( </w:t>
      </w:r>
      <w:proofErr w:type="gramEnd"/>
      <w:r w:rsidR="00D843EF" w:rsidRPr="00D843EF">
        <w:rPr>
          <w:rFonts w:ascii="Times New Roman" w:hAnsi="Times New Roman" w:cs="Times New Roman"/>
          <w:b/>
        </w:rPr>
        <w:t>V )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2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O movimento conhecido como Ilustração ou Iluminismo marcou uma revolução intelectual, ocorrida na sociedade europeia ao longo do século XVIII. O Iluminismo, em seu âmbito intelectual, expressou a: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negação do humanismo renascentista baseado no experimentalismo, na física e na matemática.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aceitação do dogmatismo católico e da escolástica medieval.</w:t>
      </w:r>
    </w:p>
    <w:p w:rsidR="004E5A8E" w:rsidRPr="00D843EF" w:rsidRDefault="004E5A8E" w:rsidP="004E5A8E">
      <w:pPr>
        <w:spacing w:after="0" w:line="240" w:lineRule="auto"/>
        <w:rPr>
          <w:rFonts w:ascii="Times New Roman" w:hAnsi="Times New Roman" w:cs="Times New Roman"/>
          <w:b/>
        </w:rPr>
      </w:pPr>
      <w:r w:rsidRPr="00D843EF">
        <w:rPr>
          <w:rFonts w:ascii="Times New Roman" w:hAnsi="Times New Roman" w:cs="Times New Roman"/>
          <w:b/>
        </w:rPr>
        <w:t>c) consolidação do racionalismo como fundamento do conhecimento humano.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defesa dos pressupostos políticos e das práticas econômicas do Estado do Antigo Regime.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3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Marque a alternativa que contenha algumas das características do Iluminismo.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Uso da razão; crítica ao autoritarismo; oposição ao fanatismo; crítica à autoridade religiosa; uso da ciência para contestar as doutrinas religiosas.</w:t>
      </w:r>
    </w:p>
    <w:p w:rsidR="004E5A8E" w:rsidRPr="007E5E24" w:rsidRDefault="004E5A8E" w:rsidP="004E5A8E">
      <w:pPr>
        <w:spacing w:after="0" w:line="240" w:lineRule="auto"/>
        <w:rPr>
          <w:rFonts w:ascii="Times New Roman" w:hAnsi="Times New Roman" w:cs="Times New Roman"/>
          <w:b/>
        </w:rPr>
      </w:pPr>
      <w:r w:rsidRPr="007E5E24">
        <w:rPr>
          <w:rFonts w:ascii="Times New Roman" w:hAnsi="Times New Roman" w:cs="Times New Roman"/>
          <w:b/>
        </w:rPr>
        <w:t>b) Uso da razão; crítica ao autoritarismo; oposição à ciência; crítica à autoridade religiosa; uso da fé para contestar o conhecimento científico.</w:t>
      </w:r>
    </w:p>
    <w:p w:rsidR="007E5E24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Uso da razão; crítica ao autoritarismo; oposição ao fanatismo; crítica à autoridade religiosa; uso das doutrinas religiosas contesta</w:t>
      </w:r>
      <w:proofErr w:type="gramStart"/>
      <w:r w:rsidR="007E5E24">
        <w:rPr>
          <w:rFonts w:ascii="Times New Roman" w:hAnsi="Times New Roman" w:cs="Times New Roman"/>
        </w:rPr>
        <w:t>+</w:t>
      </w:r>
      <w:proofErr w:type="gramEnd"/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r a ciência.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Abandono da razão; crítica à ciência; oposição à filosofia; crítica à autoridade religiosa.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Pr="00950D0A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4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O Iluminismo influenciou movimentos em várias regiões do mundo. Sendo assim, assinale a alternativa que contenha algumas das revoluções que foram inspiradas por este movimento.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Revolução Francesa (França), Revolução Inglesa (Inglaterra) e Conjuração Baiana (Brasil).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Revolução Francesa (França), Revolução Americana (Estados Unidos) e Conjuração Mineira (Brasil).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Revolução Liberal do Porto (Portugal), Revolução Americana (Estados Unidos) e Conjuração Baiana (Brasil).</w:t>
      </w:r>
    </w:p>
    <w:p w:rsidR="004E5A8E" w:rsidRPr="007E5E24" w:rsidRDefault="004E5A8E" w:rsidP="004E5A8E">
      <w:pPr>
        <w:spacing w:after="0" w:line="240" w:lineRule="auto"/>
        <w:rPr>
          <w:rFonts w:ascii="Times New Roman" w:hAnsi="Times New Roman" w:cs="Times New Roman"/>
          <w:b/>
        </w:rPr>
      </w:pPr>
      <w:r w:rsidRPr="007E5E24">
        <w:rPr>
          <w:rFonts w:ascii="Times New Roman" w:hAnsi="Times New Roman" w:cs="Times New Roman"/>
          <w:b/>
        </w:rPr>
        <w:t xml:space="preserve">d) Revolução Francesa (França), Revolução Americana (Estados Unidos) e Revolta de </w:t>
      </w:r>
      <w:proofErr w:type="spellStart"/>
      <w:r w:rsidRPr="007E5E24">
        <w:rPr>
          <w:rFonts w:ascii="Times New Roman" w:hAnsi="Times New Roman" w:cs="Times New Roman"/>
          <w:b/>
        </w:rPr>
        <w:t>Beckman</w:t>
      </w:r>
      <w:proofErr w:type="spellEnd"/>
      <w:r w:rsidRPr="007E5E24">
        <w:rPr>
          <w:rFonts w:ascii="Times New Roman" w:hAnsi="Times New Roman" w:cs="Times New Roman"/>
          <w:b/>
        </w:rPr>
        <w:t xml:space="preserve"> (Brasil).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Pr="007E5E24" w:rsidRDefault="003A71EB" w:rsidP="004E5A8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5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Por que o século XVIII é considerado o Século das Luzes?</w:t>
      </w:r>
      <w:r w:rsidR="007E5E24">
        <w:rPr>
          <w:rFonts w:ascii="Times New Roman" w:hAnsi="Times New Roman" w:cs="Times New Roman"/>
        </w:rPr>
        <w:br/>
      </w:r>
    </w:p>
    <w:p w:rsidR="003A71EB" w:rsidRPr="007E5E24" w:rsidRDefault="007E5E24" w:rsidP="004E5A8E">
      <w:pPr>
        <w:spacing w:after="0" w:line="240" w:lineRule="auto"/>
        <w:rPr>
          <w:rFonts w:ascii="Times New Roman" w:hAnsi="Times New Roman" w:cs="Times New Roman"/>
        </w:rPr>
      </w:pPr>
      <w:r w:rsidRPr="007E5E24">
        <w:rPr>
          <w:rFonts w:ascii="Helvetica" w:hAnsi="Helvetica" w:cs="Helvetica"/>
          <w:b/>
          <w:color w:val="000000"/>
          <w:sz w:val="20"/>
          <w:shd w:val="clear" w:color="auto" w:fill="FFFFFF"/>
        </w:rPr>
        <w:t>Durante o século 18, elementos do pensamento iluminista culminaram nas revoluções americana, francesa e haitiana. Durante o século, o comércio de escravos e o tráfico de pessoas se e</w:t>
      </w:r>
      <w:r w:rsidR="00386AA9">
        <w:rPr>
          <w:rFonts w:ascii="Helvetica" w:hAnsi="Helvetica" w:cs="Helvetica"/>
          <w:b/>
          <w:color w:val="000000"/>
          <w:sz w:val="20"/>
          <w:shd w:val="clear" w:color="auto" w:fill="FFFFFF"/>
        </w:rPr>
        <w:t xml:space="preserve">xpandiram em escala global. </w:t>
      </w:r>
      <w:r w:rsidRPr="007E5E24">
        <w:rPr>
          <w:rFonts w:ascii="Helvetica" w:hAnsi="Helvetica" w:cs="Helvetica"/>
          <w:b/>
          <w:color w:val="000000"/>
          <w:sz w:val="20"/>
          <w:shd w:val="clear" w:color="auto" w:fill="FFFFFF"/>
        </w:rPr>
        <w:t>O período também é conhecido como "século das luzes" ou "século da razão</w:t>
      </w:r>
      <w:proofErr w:type="gramStart"/>
      <w:r w:rsidR="00386AA9">
        <w:rPr>
          <w:rFonts w:ascii="Helvetica" w:hAnsi="Helvetica" w:cs="Helvetica"/>
          <w:b/>
          <w:color w:val="000000"/>
          <w:sz w:val="20"/>
          <w:shd w:val="clear" w:color="auto" w:fill="FFFFFF"/>
        </w:rPr>
        <w:t>”</w:t>
      </w:r>
      <w:proofErr w:type="gramEnd"/>
      <w:r w:rsidRPr="007E5E24">
        <w:rPr>
          <w:rFonts w:ascii="Helvetica" w:hAnsi="Helvetica" w:cs="Helvetica"/>
          <w:b/>
          <w:color w:val="000000"/>
          <w:shd w:val="clear" w:color="auto" w:fill="FFFFFF"/>
        </w:rPr>
        <w:br/>
      </w:r>
      <w:r w:rsidRPr="007E5E24">
        <w:rPr>
          <w:rFonts w:ascii="Helvetica" w:hAnsi="Helvetica" w:cs="Helvetica"/>
          <w:b/>
          <w:color w:val="000000"/>
          <w:shd w:val="clear" w:color="auto" w:fill="FFFFFF"/>
        </w:rPr>
        <w:br/>
      </w:r>
      <w:proofErr w:type="gramStart"/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proofErr w:type="gramEnd"/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6</w:t>
      </w:r>
      <w:proofErr w:type="gramEnd"/>
      <w:r w:rsidR="004E5A8E" w:rsidRPr="003A71EB">
        <w:rPr>
          <w:rFonts w:ascii="Times New Roman" w:hAnsi="Times New Roman" w:cs="Times New Roman"/>
          <w:b/>
        </w:rPr>
        <w:t xml:space="preserve">. </w:t>
      </w:r>
      <w:r w:rsidR="004E5A8E" w:rsidRPr="00950D0A">
        <w:rPr>
          <w:rFonts w:ascii="Times New Roman" w:hAnsi="Times New Roman" w:cs="Times New Roman"/>
        </w:rPr>
        <w:t>Sobre o chamado despotismo esclarecido é correto afirmar que</w:t>
      </w:r>
      <w:r>
        <w:rPr>
          <w:rFonts w:ascii="Times New Roman" w:hAnsi="Times New Roman" w:cs="Times New Roman"/>
        </w:rPr>
        <w:t>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foi um fenômeno comum a todas as monarquias europeias, tendo por característica a utilização dos princípios do Iluminismo.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foram os déspotas esclarecidos os responsáveis pela sustentação e difusão das ideias iluministas elaboradas pelos filósofos da época.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386AA9">
        <w:rPr>
          <w:rFonts w:ascii="Times New Roman" w:hAnsi="Times New Roman" w:cs="Times New Roman"/>
          <w:b/>
        </w:rPr>
        <w:lastRenderedPageBreak/>
        <w:t>c) foi uma tentativa bem-intencionada, embora fracassada, das monarquias europeias reformarem estruturalmente seus Estados</w:t>
      </w:r>
      <w:r w:rsidRPr="00950D0A">
        <w:rPr>
          <w:rFonts w:ascii="Times New Roman" w:hAnsi="Times New Roman" w:cs="Times New Roman"/>
        </w:rPr>
        <w:t>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foram os burgueses europeus que convenceram os reis a adotarem o programa de modernização proposto pelos filósofos iluministas.</w:t>
      </w:r>
    </w:p>
    <w:p w:rsidR="003A71EB" w:rsidRDefault="003A71EB" w:rsidP="004E5A8E">
      <w:pPr>
        <w:spacing w:after="0" w:line="240" w:lineRule="auto"/>
        <w:rPr>
          <w:rFonts w:ascii="Times New Roman" w:hAnsi="Times New Roman" w:cs="Times New Roman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7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Sobre a inovação tecnológica no sistema fabril na Inglaterra do século XVIII, é correto afirmar que ela: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deu-se dentro das fábricas, cujos proprietários estimulavam os operários a desenvolver novas tecnologias.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ocorreu graças ao investimento em pesquisa tecnológica de ponta, feito pelos industriais que participaram da Revolução Industrial.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nasceu do apoio dado pelo Estado à pesquisa nas universidades.</w:t>
      </w:r>
    </w:p>
    <w:p w:rsidR="004E5A8E" w:rsidRPr="00830CCA" w:rsidRDefault="004E5A8E" w:rsidP="004E5A8E">
      <w:pPr>
        <w:spacing w:after="0" w:line="240" w:lineRule="auto"/>
        <w:rPr>
          <w:rFonts w:ascii="Times New Roman" w:hAnsi="Times New Roman" w:cs="Times New Roman"/>
          <w:b/>
        </w:rPr>
      </w:pPr>
      <w:r w:rsidRPr="00830CCA">
        <w:rPr>
          <w:rFonts w:ascii="Times New Roman" w:hAnsi="Times New Roman" w:cs="Times New Roman"/>
          <w:b/>
        </w:rPr>
        <w:t>d) foi adotada não somente para promover maior eficácia da produção, como também para realizar a dominação capitalista, à medida que as máquinas submeteram os trabalhadores a formas autoritárias de disciplina e a uma determinada hierarquia.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8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Dentre as consequências sociais forjadas pela Revolução Industrial pode-se mencionar: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12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a melhoria das condições de habitação e sobrevivência para o operariado, proporcionada pelo surto de desenvolvimento econômico.</w:t>
      </w:r>
    </w:p>
    <w:p w:rsidR="004E5A8E" w:rsidRPr="00830CCA" w:rsidRDefault="004E5A8E" w:rsidP="004E5A8E">
      <w:pPr>
        <w:spacing w:after="0" w:line="240" w:lineRule="auto"/>
        <w:rPr>
          <w:rFonts w:ascii="Times New Roman" w:hAnsi="Times New Roman" w:cs="Times New Roman"/>
          <w:b/>
        </w:rPr>
      </w:pPr>
      <w:r w:rsidRPr="00830CCA">
        <w:rPr>
          <w:rFonts w:ascii="Times New Roman" w:hAnsi="Times New Roman" w:cs="Times New Roman"/>
          <w:b/>
        </w:rPr>
        <w:t>b) o desenvolvimento de uma camada social de trabalhadores, que destituídos dos meios de produção, passaram a sobreviver apenas da venda de sua força de trabalho.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 ascensão social dos artesãos que reuniram seus capitais e suas ferramentas em oficinas ou domicílios rurais dispersos, aumentando os núcleos domésticos de produção.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a criação do Banco da Inglaterra, com o objetivo de financiar a monarquia e ser também, uma instituição geradora de empregos.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9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O novo processo de produção introduzido com a Revolução Industrial, no século XVIII, caracterizou-se pela: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implantação da indústria doméstica rural em substituição às oficinas.</w:t>
      </w:r>
    </w:p>
    <w:p w:rsidR="004E5A8E" w:rsidRPr="00EB5660" w:rsidRDefault="004E5A8E" w:rsidP="004E5A8E">
      <w:pPr>
        <w:spacing w:after="0" w:line="240" w:lineRule="auto"/>
        <w:rPr>
          <w:rFonts w:ascii="Times New Roman" w:hAnsi="Times New Roman" w:cs="Times New Roman"/>
          <w:b/>
        </w:rPr>
      </w:pPr>
      <w:r w:rsidRPr="00EB5660">
        <w:rPr>
          <w:rFonts w:ascii="Times New Roman" w:hAnsi="Times New Roman" w:cs="Times New Roman"/>
          <w:b/>
        </w:rPr>
        <w:t xml:space="preserve">b) mecanização da produção agrícola e consequente fixação do homem </w:t>
      </w:r>
      <w:proofErr w:type="gramStart"/>
      <w:r w:rsidRPr="00EB5660">
        <w:rPr>
          <w:rFonts w:ascii="Times New Roman" w:hAnsi="Times New Roman" w:cs="Times New Roman"/>
          <w:b/>
        </w:rPr>
        <w:t>à</w:t>
      </w:r>
      <w:proofErr w:type="gramEnd"/>
      <w:r w:rsidRPr="00EB5660">
        <w:rPr>
          <w:rFonts w:ascii="Times New Roman" w:hAnsi="Times New Roman" w:cs="Times New Roman"/>
          <w:b/>
        </w:rPr>
        <w:t xml:space="preserve"> terra.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realização da produção em grandes unidades fabris e intensa divisão do trabalho.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facilidade na compra de máquinas pelos artesãos que conseguiam financiamento para isso.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4E5A8E" w:rsidRPr="003A71EB">
        <w:rPr>
          <w:rFonts w:ascii="Times New Roman" w:hAnsi="Times New Roman" w:cs="Times New Roman"/>
          <w:b/>
        </w:rPr>
        <w:t>10.</w:t>
      </w:r>
      <w:r w:rsidR="004E5A8E" w:rsidRPr="00950D0A">
        <w:rPr>
          <w:rFonts w:ascii="Times New Roman" w:hAnsi="Times New Roman" w:cs="Times New Roman"/>
        </w:rPr>
        <w:t xml:space="preserve"> A industrialização não foi um fenômeno isolado e atingiu todas as partes do globo. Neste contexto, o papel dos territórios que conseguiram sua independência política durante a Segunda Revolução Industrial foi:</w:t>
      </w:r>
    </w:p>
    <w:p w:rsidR="00AB44BA" w:rsidRPr="00AB44BA" w:rsidRDefault="00AB44BA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EB5660" w:rsidRDefault="004E5A8E" w:rsidP="004E5A8E">
      <w:pPr>
        <w:spacing w:after="0" w:line="240" w:lineRule="auto"/>
        <w:rPr>
          <w:rFonts w:ascii="Times New Roman" w:hAnsi="Times New Roman" w:cs="Times New Roman"/>
          <w:b/>
        </w:rPr>
      </w:pPr>
      <w:r w:rsidRPr="00EB5660">
        <w:rPr>
          <w:rFonts w:ascii="Times New Roman" w:hAnsi="Times New Roman" w:cs="Times New Roman"/>
          <w:b/>
        </w:rPr>
        <w:t>a) tornaram-se fornecedores de matérias-primas agrícolas para aqueles que estavam industrializando-se.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receberam grande parte dos capitais excedentes europeus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absorveram os camponeses que foram expulsos do campo como foi o caso de franceses, alemães e italianos.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conseguiram atrair capitais e mão de obra qualificada que, por sua vez, possibilitaram o processo de industrialização.</w:t>
      </w:r>
    </w:p>
    <w:p w:rsidR="00AB44BA" w:rsidRDefault="00AB44BA" w:rsidP="004E5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4BA" w:rsidRDefault="00AB44BA" w:rsidP="004E5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A8E" w:rsidRPr="00950D0A" w:rsidRDefault="004E5A8E" w:rsidP="004E5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D0A">
        <w:rPr>
          <w:rFonts w:ascii="Times New Roman" w:hAnsi="Times New Roman" w:cs="Times New Roman"/>
          <w:b/>
        </w:rPr>
        <w:t>Bom desempenho</w:t>
      </w:r>
      <w:proofErr w:type="gramStart"/>
      <w:r w:rsidRPr="00950D0A">
        <w:rPr>
          <w:rFonts w:ascii="Times New Roman" w:hAnsi="Times New Roman" w:cs="Times New Roman"/>
          <w:b/>
        </w:rPr>
        <w:t>!!!</w:t>
      </w:r>
      <w:proofErr w:type="gramEnd"/>
    </w:p>
    <w:sectPr w:rsidR="004E5A8E" w:rsidRPr="00950D0A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F8" w:rsidRDefault="008635F8" w:rsidP="002924CE">
      <w:pPr>
        <w:spacing w:after="0" w:line="240" w:lineRule="auto"/>
      </w:pPr>
      <w:r>
        <w:separator/>
      </w:r>
    </w:p>
  </w:endnote>
  <w:endnote w:type="continuationSeparator" w:id="0">
    <w:p w:rsidR="008635F8" w:rsidRDefault="008635F8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F8" w:rsidRDefault="008635F8" w:rsidP="002924CE">
      <w:pPr>
        <w:spacing w:after="0" w:line="240" w:lineRule="auto"/>
      </w:pPr>
      <w:r>
        <w:separator/>
      </w:r>
    </w:p>
  </w:footnote>
  <w:footnote w:type="continuationSeparator" w:id="0">
    <w:p w:rsidR="008635F8" w:rsidRDefault="008635F8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399"/>
    <w:multiLevelType w:val="hybridMultilevel"/>
    <w:tmpl w:val="576C6672"/>
    <w:lvl w:ilvl="0" w:tplc="3F3094D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31340C5"/>
    <w:multiLevelType w:val="hybridMultilevel"/>
    <w:tmpl w:val="9D1E2ED8"/>
    <w:lvl w:ilvl="0" w:tplc="BA909F2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2142C"/>
    <w:rsid w:val="00027F53"/>
    <w:rsid w:val="000A16FB"/>
    <w:rsid w:val="000C150E"/>
    <w:rsid w:val="00282D63"/>
    <w:rsid w:val="002924CE"/>
    <w:rsid w:val="002C0571"/>
    <w:rsid w:val="002F3E76"/>
    <w:rsid w:val="00312E64"/>
    <w:rsid w:val="00386AA9"/>
    <w:rsid w:val="003A71EB"/>
    <w:rsid w:val="003B204E"/>
    <w:rsid w:val="00401146"/>
    <w:rsid w:val="00446308"/>
    <w:rsid w:val="00472DB0"/>
    <w:rsid w:val="004E5A8E"/>
    <w:rsid w:val="005E3AAA"/>
    <w:rsid w:val="006B5C99"/>
    <w:rsid w:val="006F05B4"/>
    <w:rsid w:val="00710E4B"/>
    <w:rsid w:val="00733CF4"/>
    <w:rsid w:val="00763C1F"/>
    <w:rsid w:val="007D6DC1"/>
    <w:rsid w:val="007E5E24"/>
    <w:rsid w:val="00830CCA"/>
    <w:rsid w:val="008635F8"/>
    <w:rsid w:val="00863638"/>
    <w:rsid w:val="0088745B"/>
    <w:rsid w:val="008E399A"/>
    <w:rsid w:val="00923678"/>
    <w:rsid w:val="00997989"/>
    <w:rsid w:val="00AB44BA"/>
    <w:rsid w:val="00B45BC0"/>
    <w:rsid w:val="00B85424"/>
    <w:rsid w:val="00BB2F72"/>
    <w:rsid w:val="00C5344E"/>
    <w:rsid w:val="00C55A0D"/>
    <w:rsid w:val="00C95939"/>
    <w:rsid w:val="00D843EF"/>
    <w:rsid w:val="00D9261E"/>
    <w:rsid w:val="00D971EA"/>
    <w:rsid w:val="00DC2919"/>
    <w:rsid w:val="00DC5058"/>
    <w:rsid w:val="00DD31EF"/>
    <w:rsid w:val="00E0509E"/>
    <w:rsid w:val="00EB5660"/>
    <w:rsid w:val="00EE6E4F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88BA-B087-40FC-87A6-D7BBE929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945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5</cp:revision>
  <dcterms:created xsi:type="dcterms:W3CDTF">2021-03-19T03:08:00Z</dcterms:created>
  <dcterms:modified xsi:type="dcterms:W3CDTF">2021-03-20T12:42:00Z</dcterms:modified>
</cp:coreProperties>
</file>