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034"/>
        <w:gridCol w:w="1996"/>
        <w:gridCol w:w="2618"/>
        <w:gridCol w:w="2457"/>
        <w:gridCol w:w="1594"/>
        <w:gridCol w:w="263"/>
      </w:tblGrid>
      <w:tr w:rsidR="002A4E28" w:rsidTr="00CF0EF0">
        <w:trPr>
          <w:trHeight w:val="57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CF0EF0" w:rsidP="00B75BB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472FD8C" wp14:editId="7A75E4BC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-388620</wp:posOffset>
                  </wp:positionV>
                  <wp:extent cx="514350" cy="581025"/>
                  <wp:effectExtent l="0" t="0" r="0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A4E28" w:rsidRDefault="002A4E28" w:rsidP="00B75BBD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</w:t>
            </w:r>
            <w:r w:rsidR="00CF0EF0">
              <w:rPr>
                <w:rFonts w:ascii="Times New Roman" w:hAnsi="Times New Roman" w:cs="Times New Roman"/>
                <w:b/>
              </w:rPr>
              <w:t>_</w:t>
            </w:r>
          </w:p>
          <w:p w:rsidR="002A4E28" w:rsidRPr="00CF0EF0" w:rsidRDefault="002A4E28" w:rsidP="00B75BBD">
            <w:pPr>
              <w:rPr>
                <w:rFonts w:ascii="Times New Roman" w:hAnsi="Times New Roman" w:cs="Times New Roman"/>
                <w:b/>
              </w:rPr>
            </w:pPr>
            <w:r w:rsidRPr="00CF0EF0">
              <w:rPr>
                <w:rFonts w:ascii="Times New Roman" w:hAnsi="Times New Roman" w:cs="Times New Roman"/>
                <w:b/>
              </w:rPr>
              <w:t xml:space="preserve">Total: </w:t>
            </w:r>
          </w:p>
          <w:p w:rsidR="002A4E28" w:rsidRDefault="002A4E28" w:rsidP="00CF0EF0">
            <w:pPr>
              <w:rPr>
                <w:rFonts w:ascii="Times New Roman" w:hAnsi="Times New Roman" w:cs="Times New Roman"/>
                <w:b/>
              </w:rPr>
            </w:pPr>
            <w:r w:rsidRPr="00CF0EF0">
              <w:rPr>
                <w:rFonts w:ascii="Times New Roman" w:hAnsi="Times New Roman" w:cs="Times New Roman"/>
                <w:b/>
              </w:rPr>
              <w:t>__________</w:t>
            </w:r>
          </w:p>
          <w:p w:rsidR="00F5200E" w:rsidRPr="00F5200E" w:rsidRDefault="00F5200E" w:rsidP="00CF0EF0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E28" w:rsidRDefault="002A4E28" w:rsidP="00B75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E28" w:rsidTr="00CF0EF0">
        <w:trPr>
          <w:trHeight w:val="45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B75BBD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Série: 8ª A</w:t>
            </w:r>
            <w:r w:rsidR="002A4E2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 (a): Ana Ilis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C65E22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65E22">
              <w:rPr>
                <w:rFonts w:ascii="Times New Roman" w:hAnsi="Times New Roman" w:cs="Times New Roman"/>
                <w:b/>
              </w:rPr>
              <w:t xml:space="preserve">  </w:t>
            </w:r>
            <w:r w:rsidR="00990D7C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="00C65E22">
              <w:rPr>
                <w:rFonts w:ascii="Times New Roman" w:hAnsi="Times New Roman" w:cs="Times New Roman"/>
                <w:b/>
              </w:rPr>
              <w:t>04/</w:t>
            </w: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</w:tr>
      <w:tr w:rsidR="002A4E28" w:rsidTr="00CF0EF0">
        <w:trPr>
          <w:trHeight w:val="45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</w:tr>
      <w:tr w:rsidR="002A4E28" w:rsidTr="00CF0EF0">
        <w:trPr>
          <w:trHeight w:val="151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D51E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90D7C">
              <w:rPr>
                <w:rFonts w:ascii="Times New Roman" w:hAnsi="Times New Roman" w:cs="Times New Roman"/>
                <w:b/>
              </w:rPr>
              <w:t>Ioná</w:t>
            </w:r>
            <w:proofErr w:type="spellEnd"/>
            <w:r w:rsidR="00990D7C">
              <w:rPr>
                <w:rFonts w:ascii="Times New Roman" w:hAnsi="Times New Roman" w:cs="Times New Roman"/>
                <w:b/>
              </w:rPr>
              <w:t xml:space="preserve"> Oliveira Carvalho</w:t>
            </w: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28" w:rsidRDefault="002A4E28" w:rsidP="00B75BBD">
            <w:pPr>
              <w:rPr>
                <w:rFonts w:ascii="Times New Roman" w:hAnsi="Times New Roman" w:cs="Times New Roman"/>
              </w:rPr>
            </w:pPr>
          </w:p>
        </w:tc>
      </w:tr>
      <w:tr w:rsidR="002A4E28" w:rsidTr="00CF0EF0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E28" w:rsidRDefault="002A4E28" w:rsidP="00B75BB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2ª VERIFICAÇÃO DA APRENDIZAGEM DE CIÊNCIAS</w:t>
            </w:r>
          </w:p>
        </w:tc>
      </w:tr>
    </w:tbl>
    <w:p w:rsidR="00033EB9" w:rsidRPr="00B75BBD" w:rsidRDefault="00033EB9" w:rsidP="007C5511">
      <w:pPr>
        <w:pStyle w:val="SemEspaamento"/>
        <w:rPr>
          <w:sz w:val="12"/>
          <w:szCs w:val="12"/>
        </w:rPr>
      </w:pPr>
    </w:p>
    <w:p w:rsidR="00DF24EA" w:rsidRPr="00857951" w:rsidRDefault="00DF24EA" w:rsidP="00B75B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Observações:</w:t>
      </w:r>
    </w:p>
    <w:p w:rsidR="00DF24EA" w:rsidRPr="00857951" w:rsidRDefault="00DF24EA" w:rsidP="00B75BBD">
      <w:pPr>
        <w:pStyle w:val="PargrafodaLista"/>
        <w:widowControl w:val="0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snapToGrid w:val="0"/>
          <w:color w:val="C00000"/>
        </w:rPr>
        <w:t>Escreva seu nome no espaço correspondente;</w:t>
      </w:r>
    </w:p>
    <w:p w:rsidR="00DF24EA" w:rsidRPr="00857951" w:rsidRDefault="00DF24EA" w:rsidP="00B75BBD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 xml:space="preserve">Nesta prova, as questões objetivas são de múltipla escolha, das quais somente </w:t>
      </w:r>
      <w:r w:rsidRPr="00857951">
        <w:rPr>
          <w:rFonts w:cstheme="minorHAnsi"/>
          <w:b/>
          <w:color w:val="C00000"/>
          <w:u w:val="single"/>
        </w:rPr>
        <w:t>UMA</w:t>
      </w:r>
      <w:r w:rsidRPr="00857951">
        <w:rPr>
          <w:rFonts w:cstheme="minorHAnsi"/>
          <w:b/>
          <w:color w:val="C00000"/>
        </w:rPr>
        <w:t xml:space="preserve">  deve ser assinalada;</w:t>
      </w:r>
    </w:p>
    <w:p w:rsidR="00DF24EA" w:rsidRPr="00857951" w:rsidRDefault="00DF24EA" w:rsidP="00B75BBD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Não destacar sua resposta com cor diferente, pois como a prova será impressa em preto e branco, dificulta na hora da correção.</w:t>
      </w:r>
    </w:p>
    <w:p w:rsidR="00DF24EA" w:rsidRPr="00857951" w:rsidRDefault="00DF24EA" w:rsidP="00B75BBD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 xml:space="preserve">Respostas copiadas e coladas da internet serão anuladas. </w:t>
      </w:r>
    </w:p>
    <w:p w:rsidR="00DF24EA" w:rsidRPr="00857951" w:rsidRDefault="00DF24EA" w:rsidP="00B75BBD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C00000"/>
        </w:rPr>
      </w:pPr>
      <w:r w:rsidRPr="00857951">
        <w:rPr>
          <w:rFonts w:cstheme="minorHAnsi"/>
          <w:b/>
          <w:color w:val="C00000"/>
        </w:rPr>
        <w:t>Leia com atenção toda a prova.</w:t>
      </w:r>
    </w:p>
    <w:p w:rsidR="007C5511" w:rsidRPr="00B75BBD" w:rsidRDefault="007C5511" w:rsidP="007C5511">
      <w:pPr>
        <w:pStyle w:val="SemEspaamento"/>
        <w:rPr>
          <w:b/>
          <w:sz w:val="12"/>
          <w:szCs w:val="12"/>
        </w:rPr>
      </w:pPr>
    </w:p>
    <w:p w:rsidR="007C5511" w:rsidRPr="00B45498" w:rsidRDefault="00B45498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>Questão 1 -</w:t>
      </w:r>
      <w:r w:rsidR="007C5511" w:rsidRPr="00B45498">
        <w:rPr>
          <w:rFonts w:ascii="Times New Roman" w:hAnsi="Times New Roman" w:cs="Times New Roman"/>
          <w:sz w:val="24"/>
          <w:szCs w:val="24"/>
        </w:rPr>
        <w:t xml:space="preserve"> Observe o desenho a seg</w:t>
      </w:r>
      <w:r>
        <w:rPr>
          <w:rFonts w:ascii="Times New Roman" w:hAnsi="Times New Roman" w:cs="Times New Roman"/>
          <w:sz w:val="24"/>
          <w:szCs w:val="24"/>
        </w:rPr>
        <w:t>uir, referente ao esquema ultra</w:t>
      </w:r>
      <w:r w:rsidRPr="00B45498">
        <w:rPr>
          <w:rFonts w:ascii="Times New Roman" w:hAnsi="Times New Roman" w:cs="Times New Roman"/>
          <w:sz w:val="24"/>
          <w:szCs w:val="24"/>
        </w:rPr>
        <w:t xml:space="preserve"> estrutural</w:t>
      </w:r>
      <w:r w:rsidR="007C5511" w:rsidRPr="00B45498">
        <w:rPr>
          <w:rFonts w:ascii="Times New Roman" w:hAnsi="Times New Roman" w:cs="Times New Roman"/>
          <w:sz w:val="24"/>
          <w:szCs w:val="24"/>
        </w:rPr>
        <w:t xml:space="preserve"> da membrana celular. A natureza química dos componentes 1, 2 e 3, respectivamente, é:</w:t>
      </w:r>
    </w:p>
    <w:p w:rsidR="00C93817" w:rsidRDefault="00157138" w:rsidP="00C9381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51050" cy="1381125"/>
            <wp:effectExtent l="57150" t="57150" r="120650" b="1238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811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a) </w:t>
      </w:r>
      <w:r w:rsidR="00386B30">
        <w:rPr>
          <w:rFonts w:ascii="Times New Roman" w:hAnsi="Times New Roman" w:cs="Times New Roman"/>
          <w:sz w:val="24"/>
          <w:szCs w:val="24"/>
        </w:rPr>
        <w:t>fosfolipídio</w:t>
      </w:r>
      <w:r w:rsidR="00386B30" w:rsidRPr="00B45498">
        <w:rPr>
          <w:rFonts w:ascii="Times New Roman" w:hAnsi="Times New Roman" w:cs="Times New Roman"/>
          <w:sz w:val="24"/>
          <w:szCs w:val="24"/>
        </w:rPr>
        <w:t>s</w:t>
      </w:r>
      <w:r w:rsidRPr="00B45498">
        <w:rPr>
          <w:rFonts w:ascii="Times New Roman" w:hAnsi="Times New Roman" w:cs="Times New Roman"/>
          <w:sz w:val="24"/>
          <w:szCs w:val="24"/>
        </w:rPr>
        <w:t>; proteínas; proteínas.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b) proteínas; </w:t>
      </w:r>
      <w:r w:rsidR="00FD5447">
        <w:rPr>
          <w:rFonts w:ascii="Times New Roman" w:hAnsi="Times New Roman" w:cs="Times New Roman"/>
          <w:sz w:val="24"/>
          <w:szCs w:val="24"/>
        </w:rPr>
        <w:t>água</w:t>
      </w:r>
      <w:r w:rsidRPr="00B45498">
        <w:rPr>
          <w:rFonts w:ascii="Times New Roman" w:hAnsi="Times New Roman" w:cs="Times New Roman"/>
          <w:sz w:val="24"/>
          <w:szCs w:val="24"/>
        </w:rPr>
        <w:t>; proteínas.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c) proteínas; proteínas; </w:t>
      </w:r>
      <w:r w:rsidR="00692F20">
        <w:rPr>
          <w:rFonts w:ascii="Times New Roman" w:hAnsi="Times New Roman" w:cs="Times New Roman"/>
          <w:sz w:val="24"/>
          <w:szCs w:val="24"/>
        </w:rPr>
        <w:t>fagossomo.</w:t>
      </w:r>
    </w:p>
    <w:p w:rsidR="007C5511" w:rsidRPr="00990D7C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90D7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692F20" w:rsidRPr="00990D7C">
        <w:rPr>
          <w:rFonts w:ascii="Times New Roman" w:hAnsi="Times New Roman" w:cs="Times New Roman"/>
          <w:sz w:val="24"/>
          <w:szCs w:val="24"/>
        </w:rPr>
        <w:t>fosfolipídios</w:t>
      </w:r>
      <w:proofErr w:type="spellEnd"/>
      <w:r w:rsidRPr="00990D7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318D5" w:rsidRPr="00990D7C">
        <w:rPr>
          <w:rFonts w:ascii="Times New Roman" w:hAnsi="Times New Roman" w:cs="Times New Roman"/>
          <w:sz w:val="24"/>
          <w:szCs w:val="24"/>
        </w:rPr>
        <w:t>fosfolipídios</w:t>
      </w:r>
      <w:proofErr w:type="spellEnd"/>
      <w:r w:rsidR="009318D5" w:rsidRPr="00990D7C">
        <w:rPr>
          <w:rFonts w:ascii="Times New Roman" w:hAnsi="Times New Roman" w:cs="Times New Roman"/>
          <w:sz w:val="24"/>
          <w:szCs w:val="24"/>
        </w:rPr>
        <w:t>; proteína</w:t>
      </w:r>
      <w:r w:rsidRPr="00990D7C">
        <w:rPr>
          <w:rFonts w:ascii="Times New Roman" w:hAnsi="Times New Roman" w:cs="Times New Roman"/>
          <w:sz w:val="24"/>
          <w:szCs w:val="24"/>
        </w:rPr>
        <w:t>.</w:t>
      </w:r>
      <w:r w:rsidR="00990D7C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9318D5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e) proteínas; </w:t>
      </w:r>
      <w:r w:rsidR="00C17656">
        <w:rPr>
          <w:rFonts w:ascii="Times New Roman" w:hAnsi="Times New Roman" w:cs="Times New Roman"/>
          <w:sz w:val="24"/>
          <w:szCs w:val="24"/>
        </w:rPr>
        <w:t>fosfolipídio</w:t>
      </w:r>
      <w:r w:rsidR="00C17656" w:rsidRPr="00B45498">
        <w:rPr>
          <w:rFonts w:ascii="Times New Roman" w:hAnsi="Times New Roman" w:cs="Times New Roman"/>
          <w:sz w:val="24"/>
          <w:szCs w:val="24"/>
        </w:rPr>
        <w:t>s</w:t>
      </w:r>
      <w:r w:rsidRPr="00B45498">
        <w:rPr>
          <w:rFonts w:ascii="Times New Roman" w:hAnsi="Times New Roman" w:cs="Times New Roman"/>
          <w:sz w:val="24"/>
          <w:szCs w:val="24"/>
        </w:rPr>
        <w:t xml:space="preserve">; </w:t>
      </w:r>
      <w:r w:rsidR="009318D5">
        <w:rPr>
          <w:rFonts w:ascii="Times New Roman" w:hAnsi="Times New Roman" w:cs="Times New Roman"/>
          <w:sz w:val="24"/>
          <w:szCs w:val="24"/>
        </w:rPr>
        <w:t>pinocitose</w:t>
      </w:r>
      <w:r w:rsidRPr="00B45498">
        <w:rPr>
          <w:rFonts w:ascii="Times New Roman" w:hAnsi="Times New Roman" w:cs="Times New Roman"/>
          <w:sz w:val="24"/>
          <w:szCs w:val="24"/>
        </w:rPr>
        <w:t>.</w:t>
      </w:r>
    </w:p>
    <w:p w:rsidR="00862AC6" w:rsidRPr="00C93817" w:rsidRDefault="00862AC6" w:rsidP="00B45498">
      <w:pPr>
        <w:pStyle w:val="SemEspaamento"/>
        <w:jc w:val="both"/>
        <w:rPr>
          <w:b/>
          <w:sz w:val="12"/>
          <w:szCs w:val="12"/>
        </w:rPr>
      </w:pPr>
    </w:p>
    <w:p w:rsidR="007C5511" w:rsidRPr="00B45498" w:rsidRDefault="00B45498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>Questão 2 -</w:t>
      </w:r>
      <w:r w:rsidRPr="00B45498">
        <w:rPr>
          <w:rFonts w:ascii="Times New Roman" w:hAnsi="Times New Roman" w:cs="Times New Roman"/>
          <w:sz w:val="24"/>
          <w:szCs w:val="24"/>
        </w:rPr>
        <w:t xml:space="preserve"> </w:t>
      </w:r>
      <w:r w:rsidR="007C5511" w:rsidRPr="00B45498">
        <w:rPr>
          <w:rFonts w:ascii="Times New Roman" w:hAnsi="Times New Roman" w:cs="Times New Roman"/>
          <w:sz w:val="24"/>
          <w:szCs w:val="24"/>
        </w:rPr>
        <w:t>Responder à questão com base na ilustração adiante, que representa esquematicamente a estrutura das membranas celulares.</w:t>
      </w:r>
    </w:p>
    <w:p w:rsidR="007C5511" w:rsidRDefault="007C5511" w:rsidP="007D23F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80EE56D" wp14:editId="3E843953">
            <wp:extent cx="2490653" cy="1676400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62" cy="16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11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 xml:space="preserve">Das moléculas relacionadas a seguir, a única que </w:t>
      </w:r>
      <w:r w:rsidRPr="007C081C">
        <w:rPr>
          <w:rFonts w:ascii="Times New Roman" w:hAnsi="Times New Roman" w:cs="Times New Roman"/>
          <w:sz w:val="24"/>
          <w:szCs w:val="24"/>
          <w:u w:val="single"/>
        </w:rPr>
        <w:t>NÃO</w:t>
      </w:r>
      <w:r w:rsidRPr="00B45498">
        <w:rPr>
          <w:rFonts w:ascii="Times New Roman" w:hAnsi="Times New Roman" w:cs="Times New Roman"/>
          <w:sz w:val="24"/>
          <w:szCs w:val="24"/>
        </w:rPr>
        <w:t xml:space="preserve"> é encontrada na estrutura que compõe a membrana celular é</w:t>
      </w:r>
      <w:r w:rsidR="00B33907">
        <w:rPr>
          <w:rFonts w:ascii="Times New Roman" w:hAnsi="Times New Roman" w:cs="Times New Roman"/>
          <w:sz w:val="24"/>
          <w:szCs w:val="24"/>
        </w:rPr>
        <w:t>:</w:t>
      </w:r>
    </w:p>
    <w:p w:rsidR="005A612B" w:rsidRPr="005A612B" w:rsidRDefault="005A612B" w:rsidP="00B45498">
      <w:pPr>
        <w:pStyle w:val="SemEspaamento"/>
        <w:jc w:val="both"/>
        <w:rPr>
          <w:rFonts w:ascii="Times New Roman" w:hAnsi="Times New Roman" w:cs="Times New Roman"/>
          <w:sz w:val="6"/>
          <w:szCs w:val="12"/>
        </w:rPr>
      </w:pPr>
    </w:p>
    <w:p w:rsidR="005A612B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a) proteína.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A612B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b) fosfolipídio.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C5511" w:rsidRPr="00B673CA" w:rsidRDefault="007C5511" w:rsidP="00B45498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3CA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proofErr w:type="spellStart"/>
      <w:r w:rsidR="00B71AB6" w:rsidRPr="006F6AE2">
        <w:rPr>
          <w:rFonts w:ascii="Times New Roman" w:hAnsi="Times New Roman" w:cs="Times New Roman"/>
          <w:sz w:val="24"/>
          <w:szCs w:val="24"/>
        </w:rPr>
        <w:t>glicocálix</w:t>
      </w:r>
      <w:proofErr w:type="spellEnd"/>
      <w:r w:rsidRPr="00B673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6AE2">
        <w:rPr>
          <w:rFonts w:ascii="Times New Roman" w:hAnsi="Times New Roman" w:cs="Times New Roman"/>
          <w:b/>
          <w:bCs/>
          <w:sz w:val="24"/>
          <w:szCs w:val="24"/>
        </w:rPr>
        <w:t xml:space="preserve"> X</w:t>
      </w:r>
    </w:p>
    <w:p w:rsidR="005A612B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d) glicoproteína.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e) ácido graxo.</w:t>
      </w:r>
    </w:p>
    <w:p w:rsidR="00B45498" w:rsidRPr="001F51A1" w:rsidRDefault="00B45498" w:rsidP="00B45498">
      <w:pPr>
        <w:pStyle w:val="SemEspaamento"/>
        <w:rPr>
          <w:b/>
          <w:sz w:val="12"/>
          <w:szCs w:val="12"/>
        </w:rPr>
      </w:pPr>
    </w:p>
    <w:p w:rsidR="001F51A1" w:rsidRDefault="001F5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5511" w:rsidRDefault="00B45498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lastRenderedPageBreak/>
        <w:t>Questão 3 -</w:t>
      </w:r>
      <w:r w:rsidRPr="00B45498">
        <w:rPr>
          <w:rFonts w:ascii="Times New Roman" w:hAnsi="Times New Roman" w:cs="Times New Roman"/>
          <w:sz w:val="24"/>
          <w:szCs w:val="24"/>
        </w:rPr>
        <w:t xml:space="preserve"> </w:t>
      </w:r>
      <w:r w:rsidR="007C5511" w:rsidRPr="00B45498">
        <w:rPr>
          <w:rFonts w:ascii="Times New Roman" w:hAnsi="Times New Roman" w:cs="Times New Roman"/>
          <w:sz w:val="24"/>
          <w:szCs w:val="24"/>
        </w:rPr>
        <w:t>Medidas da concentração de íons de sódio (Na</w:t>
      </w:r>
      <w:r w:rsidR="007C5511" w:rsidRPr="00B454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C5511" w:rsidRPr="00B45498">
        <w:rPr>
          <w:rFonts w:ascii="Times New Roman" w:hAnsi="Times New Roman" w:cs="Times New Roman"/>
          <w:sz w:val="24"/>
          <w:szCs w:val="24"/>
        </w:rPr>
        <w:t>) e de potássio (K</w:t>
      </w:r>
      <w:r w:rsidR="007C5511" w:rsidRPr="00B4549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C5511" w:rsidRPr="00B45498">
        <w:rPr>
          <w:rFonts w:ascii="Times New Roman" w:hAnsi="Times New Roman" w:cs="Times New Roman"/>
          <w:sz w:val="24"/>
          <w:szCs w:val="24"/>
        </w:rPr>
        <w:t>), dentro e fora dos neurônios gigantes de lula, revelaram os seguintes valores:</w:t>
      </w:r>
    </w:p>
    <w:p w:rsidR="007271E1" w:rsidRPr="007271E1" w:rsidRDefault="007271E1" w:rsidP="00B45498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:rsidR="007C5511" w:rsidRPr="007271E1" w:rsidRDefault="007C5511" w:rsidP="00B45498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1E1">
        <w:rPr>
          <w:rFonts w:ascii="Times New Roman" w:hAnsi="Times New Roman" w:cs="Times New Roman"/>
          <w:i/>
          <w:sz w:val="24"/>
          <w:szCs w:val="24"/>
        </w:rPr>
        <w:t>[Na+] no citoplasma = 50</w:t>
      </w:r>
    </w:p>
    <w:p w:rsidR="007C5511" w:rsidRPr="007271E1" w:rsidRDefault="007C5511" w:rsidP="00B45498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1E1">
        <w:rPr>
          <w:rFonts w:ascii="Times New Roman" w:hAnsi="Times New Roman" w:cs="Times New Roman"/>
          <w:i/>
          <w:sz w:val="24"/>
          <w:szCs w:val="24"/>
        </w:rPr>
        <w:t>[Na</w:t>
      </w:r>
      <w:r w:rsidRPr="007271E1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7271E1">
        <w:rPr>
          <w:rFonts w:ascii="Times New Roman" w:hAnsi="Times New Roman" w:cs="Times New Roman"/>
          <w:i/>
          <w:sz w:val="24"/>
          <w:szCs w:val="24"/>
        </w:rPr>
        <w:t>] no meio extracelular = 440</w:t>
      </w:r>
    </w:p>
    <w:p w:rsidR="007C5511" w:rsidRPr="007271E1" w:rsidRDefault="007C5511" w:rsidP="00B45498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1E1">
        <w:rPr>
          <w:rFonts w:ascii="Times New Roman" w:hAnsi="Times New Roman" w:cs="Times New Roman"/>
          <w:i/>
          <w:sz w:val="24"/>
          <w:szCs w:val="24"/>
        </w:rPr>
        <w:t>[K</w:t>
      </w:r>
      <w:r w:rsidRPr="007271E1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7271E1">
        <w:rPr>
          <w:rFonts w:ascii="Times New Roman" w:hAnsi="Times New Roman" w:cs="Times New Roman"/>
          <w:i/>
          <w:sz w:val="24"/>
          <w:szCs w:val="24"/>
        </w:rPr>
        <w:t>] no citoplasma = 400</w:t>
      </w:r>
    </w:p>
    <w:p w:rsidR="007C5511" w:rsidRPr="007271E1" w:rsidRDefault="007C5511" w:rsidP="00B45498">
      <w:pPr>
        <w:pStyle w:val="SemEspaamen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1E1">
        <w:rPr>
          <w:rFonts w:ascii="Times New Roman" w:hAnsi="Times New Roman" w:cs="Times New Roman"/>
          <w:i/>
          <w:sz w:val="24"/>
          <w:szCs w:val="24"/>
        </w:rPr>
        <w:t>[K</w:t>
      </w:r>
      <w:r w:rsidRPr="007271E1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7271E1">
        <w:rPr>
          <w:rFonts w:ascii="Times New Roman" w:hAnsi="Times New Roman" w:cs="Times New Roman"/>
          <w:i/>
          <w:sz w:val="24"/>
          <w:szCs w:val="24"/>
        </w:rPr>
        <w:t>] no meio extracelular = 20</w:t>
      </w:r>
    </w:p>
    <w:p w:rsidR="007271E1" w:rsidRPr="007271E1" w:rsidRDefault="007271E1" w:rsidP="00B45498">
      <w:pPr>
        <w:pStyle w:val="SemEspaamento"/>
        <w:jc w:val="both"/>
        <w:rPr>
          <w:rFonts w:ascii="Times New Roman" w:hAnsi="Times New Roman" w:cs="Times New Roman"/>
          <w:sz w:val="8"/>
          <w:szCs w:val="8"/>
        </w:rPr>
      </w:pP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Se os neurônios são expostos a um bloqueador respiratório, como o cianeto, a concentração de sódio rapidamente se iguala dentro e fora da célula, o mesmo ocorrendo com o potássio.</w:t>
      </w:r>
    </w:p>
    <w:p w:rsidR="007C5511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Em condições normais, qual o mecanismo responsável pela manutenção da diferença entre as concentrações iônicas dentro e fora do neurônio?</w:t>
      </w:r>
    </w:p>
    <w:p w:rsidR="007271E1" w:rsidRPr="007271E1" w:rsidRDefault="007271E1" w:rsidP="00B45498">
      <w:pPr>
        <w:pStyle w:val="SemEspaamento"/>
        <w:jc w:val="both"/>
        <w:rPr>
          <w:rFonts w:ascii="Times New Roman" w:hAnsi="Times New Roman" w:cs="Times New Roman"/>
          <w:sz w:val="8"/>
          <w:szCs w:val="6"/>
        </w:rPr>
      </w:pP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a) Difusão, pelo qual íons podem atravessar a membrana espontaneamente.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b) Osmose, pelo qual apenas a água atravessa a membrana espontaneamente.</w:t>
      </w:r>
    </w:p>
    <w:p w:rsidR="007C5511" w:rsidRPr="006F6AE2" w:rsidRDefault="007C5511" w:rsidP="00B45498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AE2">
        <w:rPr>
          <w:rFonts w:ascii="Times New Roman" w:hAnsi="Times New Roman" w:cs="Times New Roman"/>
          <w:sz w:val="24"/>
          <w:szCs w:val="24"/>
        </w:rPr>
        <w:t>c) Transporte ativo, pelo qual íons atravessam a membrana com gasto de energia.</w:t>
      </w:r>
      <w:r w:rsidR="006F6AE2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d) Fagocitose, pelo qual a célula captura partículas sólidas.</w:t>
      </w:r>
    </w:p>
    <w:p w:rsidR="007C5511" w:rsidRPr="00B45498" w:rsidRDefault="007C5511" w:rsidP="00B454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sz w:val="24"/>
          <w:szCs w:val="24"/>
        </w:rPr>
        <w:t>e) Pinocitose, pelo qual a célula captura gotículas.</w:t>
      </w:r>
    </w:p>
    <w:p w:rsidR="00445E42" w:rsidRPr="007271E1" w:rsidRDefault="00445E42" w:rsidP="00445E42">
      <w:pPr>
        <w:pStyle w:val="SemEspaamento"/>
        <w:rPr>
          <w:b/>
          <w:sz w:val="12"/>
          <w:szCs w:val="12"/>
        </w:rPr>
      </w:pPr>
    </w:p>
    <w:p w:rsidR="007C5511" w:rsidRPr="00445E42" w:rsidRDefault="00445E42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b/>
          <w:sz w:val="24"/>
          <w:szCs w:val="24"/>
        </w:rPr>
        <w:t>Questão 4 -</w:t>
      </w:r>
      <w:r w:rsidRPr="00445E42">
        <w:rPr>
          <w:rFonts w:ascii="Times New Roman" w:hAnsi="Times New Roman" w:cs="Times New Roman"/>
          <w:sz w:val="24"/>
          <w:szCs w:val="24"/>
        </w:rPr>
        <w:t xml:space="preserve"> </w:t>
      </w:r>
      <w:r w:rsidR="007C5511" w:rsidRPr="00445E42">
        <w:rPr>
          <w:rFonts w:ascii="Times New Roman" w:hAnsi="Times New Roman" w:cs="Times New Roman"/>
          <w:sz w:val="24"/>
          <w:szCs w:val="24"/>
        </w:rPr>
        <w:t>Responder à questão a partir da figura que representa um organismo unicelular eucariota durante o processo de alimentação.</w:t>
      </w:r>
    </w:p>
    <w:p w:rsidR="007C5511" w:rsidRDefault="007C5511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 xml:space="preserve">O processo </w:t>
      </w:r>
      <w:r w:rsidR="00E67487">
        <w:rPr>
          <w:rFonts w:ascii="Times New Roman" w:hAnsi="Times New Roman" w:cs="Times New Roman"/>
          <w:sz w:val="24"/>
          <w:szCs w:val="24"/>
        </w:rPr>
        <w:t xml:space="preserve">representado, ao lado, </w:t>
      </w:r>
      <w:r w:rsidRPr="00445E42">
        <w:rPr>
          <w:rFonts w:ascii="Times New Roman" w:hAnsi="Times New Roman" w:cs="Times New Roman"/>
          <w:sz w:val="24"/>
          <w:szCs w:val="24"/>
        </w:rPr>
        <w:t>é denominado</w:t>
      </w:r>
      <w:r w:rsidR="00E67487">
        <w:rPr>
          <w:rFonts w:ascii="Times New Roman" w:hAnsi="Times New Roman" w:cs="Times New Roman"/>
          <w:sz w:val="24"/>
          <w:szCs w:val="24"/>
        </w:rPr>
        <w:t>:</w:t>
      </w:r>
    </w:p>
    <w:p w:rsidR="005C44B8" w:rsidRPr="005C44B8" w:rsidRDefault="005C44B8" w:rsidP="005C44B8">
      <w:pPr>
        <w:pStyle w:val="SemEspaamento"/>
        <w:jc w:val="center"/>
        <w:rPr>
          <w:rFonts w:ascii="Times New Roman" w:hAnsi="Times New Roman" w:cs="Times New Roman"/>
          <w:sz w:val="8"/>
          <w:szCs w:val="8"/>
        </w:rPr>
      </w:pPr>
      <w:r w:rsidRPr="00445E4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F7743B" wp14:editId="2732E575">
            <wp:extent cx="3198790" cy="2152650"/>
            <wp:effectExtent l="57150" t="57150" r="116205" b="11430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29" cy="216351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5511" w:rsidRPr="00445E42" w:rsidRDefault="00445E42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C5511" w:rsidRPr="00445E42">
        <w:rPr>
          <w:rFonts w:ascii="Times New Roman" w:hAnsi="Times New Roman" w:cs="Times New Roman"/>
          <w:sz w:val="24"/>
          <w:szCs w:val="24"/>
        </w:rPr>
        <w:t>lasmocitose</w:t>
      </w:r>
      <w:proofErr w:type="spellEnd"/>
      <w:r w:rsidR="007C5511" w:rsidRPr="00445E42">
        <w:rPr>
          <w:rFonts w:ascii="Times New Roman" w:hAnsi="Times New Roman" w:cs="Times New Roman"/>
          <w:sz w:val="24"/>
          <w:szCs w:val="24"/>
        </w:rPr>
        <w:t>.</w:t>
      </w:r>
    </w:p>
    <w:p w:rsidR="007C5511" w:rsidRPr="00445E42" w:rsidRDefault="007C5511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>b) pinocitose.</w:t>
      </w:r>
    </w:p>
    <w:p w:rsidR="007C5511" w:rsidRPr="00AA6947" w:rsidRDefault="007C5511" w:rsidP="00445E42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 xml:space="preserve">c) </w:t>
      </w:r>
      <w:r w:rsidRPr="00AA6947">
        <w:rPr>
          <w:rFonts w:ascii="Times New Roman" w:hAnsi="Times New Roman" w:cs="Times New Roman"/>
          <w:sz w:val="24"/>
          <w:szCs w:val="24"/>
        </w:rPr>
        <w:t>fagocitose.</w:t>
      </w:r>
      <w:r w:rsidR="00AA6947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7C5511" w:rsidRPr="00445E42" w:rsidRDefault="007C5511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>d) exocitose.</w:t>
      </w:r>
    </w:p>
    <w:p w:rsidR="007C5511" w:rsidRPr="00445E42" w:rsidRDefault="007C5511" w:rsidP="00445E4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45E42">
        <w:rPr>
          <w:rFonts w:ascii="Times New Roman" w:hAnsi="Times New Roman" w:cs="Times New Roman"/>
          <w:sz w:val="24"/>
          <w:szCs w:val="24"/>
        </w:rPr>
        <w:t>e) citocinese.</w:t>
      </w:r>
    </w:p>
    <w:p w:rsidR="00AB3EAF" w:rsidRPr="005C44B8" w:rsidRDefault="00AB3EAF" w:rsidP="00AB3EAF">
      <w:pPr>
        <w:pStyle w:val="SemEspaamento"/>
        <w:rPr>
          <w:b/>
          <w:sz w:val="12"/>
          <w:szCs w:val="12"/>
        </w:rPr>
      </w:pPr>
    </w:p>
    <w:p w:rsidR="00BD5B6D" w:rsidRDefault="00AB3EAF" w:rsidP="00AB3EA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454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45498">
        <w:rPr>
          <w:rFonts w:ascii="Times New Roman" w:hAnsi="Times New Roman" w:cs="Times New Roman"/>
          <w:sz w:val="24"/>
          <w:szCs w:val="24"/>
        </w:rPr>
        <w:t xml:space="preserve"> </w:t>
      </w:r>
      <w:r w:rsidR="00BD5B6D" w:rsidRPr="00BD5B6D">
        <w:rPr>
          <w:rFonts w:ascii="Times New Roman" w:hAnsi="Times New Roman" w:cs="Times New Roman"/>
          <w:sz w:val="24"/>
          <w:szCs w:val="24"/>
        </w:rPr>
        <w:t xml:space="preserve">Certas substâncias não conseguem atravessar espontaneamente a dupla camada de fosfolipídios da membrana plasmática, </w:t>
      </w:r>
      <w:r w:rsidR="00156B8D">
        <w:rPr>
          <w:rFonts w:ascii="Times New Roman" w:hAnsi="Times New Roman" w:cs="Times New Roman"/>
          <w:sz w:val="24"/>
          <w:szCs w:val="24"/>
        </w:rPr>
        <w:t xml:space="preserve">assim necessitando de um auxilio, como no caso da </w:t>
      </w:r>
      <w:r w:rsidR="00156B8D" w:rsidRPr="00156B8D">
        <w:rPr>
          <w:rFonts w:ascii="Times New Roman" w:hAnsi="Times New Roman" w:cs="Times New Roman"/>
          <w:sz w:val="24"/>
          <w:szCs w:val="24"/>
          <w:u w:val="single"/>
        </w:rPr>
        <w:t>difusão</w:t>
      </w:r>
      <w:r w:rsidR="00BD5B6D" w:rsidRPr="00156B8D">
        <w:rPr>
          <w:rFonts w:ascii="Times New Roman" w:hAnsi="Times New Roman" w:cs="Times New Roman"/>
          <w:sz w:val="24"/>
          <w:szCs w:val="24"/>
          <w:u w:val="single"/>
        </w:rPr>
        <w:t xml:space="preserve"> facilitada</w:t>
      </w:r>
      <w:r w:rsidR="00BD5B6D" w:rsidRPr="00BD5B6D">
        <w:rPr>
          <w:rFonts w:ascii="Times New Roman" w:hAnsi="Times New Roman" w:cs="Times New Roman"/>
          <w:sz w:val="24"/>
          <w:szCs w:val="24"/>
        </w:rPr>
        <w:t xml:space="preserve"> da glicose e alguns aminoácidos,</w:t>
      </w:r>
      <w:r w:rsidR="00156B8D">
        <w:rPr>
          <w:rFonts w:ascii="Times New Roman" w:hAnsi="Times New Roman" w:cs="Times New Roman"/>
          <w:sz w:val="24"/>
          <w:szCs w:val="24"/>
        </w:rPr>
        <w:t xml:space="preserve"> que</w:t>
      </w:r>
      <w:r w:rsidR="00BD5B6D" w:rsidRPr="00BD5B6D">
        <w:rPr>
          <w:rFonts w:ascii="Times New Roman" w:hAnsi="Times New Roman" w:cs="Times New Roman"/>
          <w:sz w:val="24"/>
          <w:szCs w:val="24"/>
        </w:rPr>
        <w:t xml:space="preserve"> sem gasto de energia é feita através de molécula transportadora da enzima denominada:</w:t>
      </w:r>
    </w:p>
    <w:p w:rsidR="00A94E33" w:rsidRPr="00A94E33" w:rsidRDefault="00A94E33" w:rsidP="00AB3EAF">
      <w:pPr>
        <w:pStyle w:val="SemEspaamento"/>
        <w:jc w:val="both"/>
        <w:rPr>
          <w:rFonts w:ascii="Times New Roman" w:hAnsi="Times New Roman" w:cs="Times New Roman"/>
          <w:sz w:val="6"/>
          <w:szCs w:val="6"/>
        </w:rPr>
      </w:pPr>
    </w:p>
    <w:p w:rsidR="00156B8D" w:rsidRDefault="00156B8D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Osmose </w:t>
      </w:r>
    </w:p>
    <w:p w:rsidR="00156B8D" w:rsidRDefault="00156B8D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Proteína carregadora</w:t>
      </w:r>
    </w:p>
    <w:p w:rsidR="00156B8D" w:rsidRDefault="00156B8D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Junção oclusiva</w:t>
      </w:r>
    </w:p>
    <w:p w:rsidR="00156B8D" w:rsidRDefault="00156B8D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Nexos ou gap</w:t>
      </w:r>
    </w:p>
    <w:p w:rsidR="009608C3" w:rsidRPr="00AA6947" w:rsidRDefault="00283E04" w:rsidP="005E3E84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947">
        <w:rPr>
          <w:rFonts w:ascii="Times New Roman" w:hAnsi="Times New Roman" w:cs="Times New Roman"/>
          <w:sz w:val="24"/>
          <w:szCs w:val="24"/>
        </w:rPr>
        <w:t>Hidrofílica</w:t>
      </w:r>
      <w:proofErr w:type="spellEnd"/>
      <w:r w:rsidRPr="00AA6947">
        <w:rPr>
          <w:rFonts w:ascii="Times New Roman" w:hAnsi="Times New Roman" w:cs="Times New Roman"/>
          <w:sz w:val="24"/>
          <w:szCs w:val="24"/>
        </w:rPr>
        <w:t xml:space="preserve"> </w:t>
      </w:r>
      <w:r w:rsidR="00AA6947">
        <w:rPr>
          <w:rFonts w:ascii="Times New Roman" w:hAnsi="Times New Roman" w:cs="Times New Roman"/>
          <w:sz w:val="24"/>
          <w:szCs w:val="24"/>
        </w:rPr>
        <w:t>X</w:t>
      </w:r>
    </w:p>
    <w:p w:rsidR="00E0658C" w:rsidRPr="005C44B8" w:rsidRDefault="00E0658C" w:rsidP="005E3E84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9608C3" w:rsidRPr="001D3E16" w:rsidRDefault="00EB6847" w:rsidP="00EB68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9608C3" w:rsidRPr="001D3E16">
        <w:rPr>
          <w:rFonts w:ascii="Times New Roman" w:hAnsi="Times New Roman" w:cs="Times New Roman"/>
          <w:sz w:val="24"/>
          <w:szCs w:val="24"/>
        </w:rPr>
        <w:t>Existe um tipo de troca entre a célula e o meio que ocorre contra o gradiente de concentração e no qual é necessária a existência de uma proteína carregadora, cuja ativa</w:t>
      </w:r>
      <w:r w:rsidR="001D3CC4">
        <w:rPr>
          <w:rFonts w:ascii="Times New Roman" w:hAnsi="Times New Roman" w:cs="Times New Roman"/>
          <w:sz w:val="24"/>
          <w:szCs w:val="24"/>
        </w:rPr>
        <w:t>ção depende de gasto de energia, a troca mais conhecida é a bomba de sódio e potássio.</w:t>
      </w:r>
    </w:p>
    <w:p w:rsidR="001F51A1" w:rsidRDefault="001F51A1" w:rsidP="00EB68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608C3" w:rsidRDefault="009608C3" w:rsidP="00EB68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D3E16">
        <w:rPr>
          <w:rFonts w:ascii="Times New Roman" w:hAnsi="Times New Roman" w:cs="Times New Roman"/>
          <w:sz w:val="24"/>
          <w:szCs w:val="24"/>
        </w:rPr>
        <w:lastRenderedPageBreak/>
        <w:t>Esse tipo de troca é denominado:</w:t>
      </w:r>
    </w:p>
    <w:p w:rsidR="005C44B8" w:rsidRPr="005C44B8" w:rsidRDefault="005C44B8" w:rsidP="00EB6847">
      <w:pPr>
        <w:pStyle w:val="SemEspaamento"/>
        <w:jc w:val="both"/>
        <w:rPr>
          <w:rFonts w:ascii="Times New Roman" w:hAnsi="Times New Roman" w:cs="Times New Roman"/>
          <w:sz w:val="10"/>
          <w:szCs w:val="8"/>
        </w:rPr>
      </w:pPr>
    </w:p>
    <w:p w:rsidR="009608C3" w:rsidRPr="001D3E16" w:rsidRDefault="009608C3" w:rsidP="00EB684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D3E16">
        <w:rPr>
          <w:rFonts w:ascii="Times New Roman" w:hAnsi="Times New Roman" w:cs="Times New Roman"/>
          <w:sz w:val="24"/>
          <w:szCs w:val="24"/>
        </w:rPr>
        <w:t>a) Difusão.</w:t>
      </w:r>
      <w:r w:rsidR="003361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4794">
        <w:rPr>
          <w:rFonts w:ascii="Times New Roman" w:hAnsi="Times New Roman" w:cs="Times New Roman"/>
          <w:sz w:val="24"/>
          <w:szCs w:val="24"/>
        </w:rPr>
        <w:t xml:space="preserve">  </w:t>
      </w:r>
      <w:r w:rsidR="00336162">
        <w:rPr>
          <w:rFonts w:ascii="Times New Roman" w:hAnsi="Times New Roman" w:cs="Times New Roman"/>
          <w:sz w:val="24"/>
          <w:szCs w:val="24"/>
        </w:rPr>
        <w:t xml:space="preserve"> </w:t>
      </w:r>
      <w:r w:rsidRPr="001D3E16">
        <w:rPr>
          <w:rFonts w:ascii="Times New Roman" w:hAnsi="Times New Roman" w:cs="Times New Roman"/>
          <w:sz w:val="24"/>
          <w:szCs w:val="24"/>
        </w:rPr>
        <w:t>b) Difusão facilitada.</w:t>
      </w:r>
      <w:r w:rsidR="00336162">
        <w:rPr>
          <w:rFonts w:ascii="Times New Roman" w:hAnsi="Times New Roman" w:cs="Times New Roman"/>
          <w:sz w:val="24"/>
          <w:szCs w:val="24"/>
        </w:rPr>
        <w:t xml:space="preserve">       </w:t>
      </w:r>
      <w:r w:rsidR="00332C0B">
        <w:rPr>
          <w:rFonts w:ascii="Times New Roman" w:hAnsi="Times New Roman" w:cs="Times New Roman"/>
          <w:sz w:val="24"/>
          <w:szCs w:val="24"/>
        </w:rPr>
        <w:t xml:space="preserve">  </w:t>
      </w:r>
      <w:r w:rsidR="00FE4794">
        <w:rPr>
          <w:rFonts w:ascii="Times New Roman" w:hAnsi="Times New Roman" w:cs="Times New Roman"/>
          <w:sz w:val="24"/>
          <w:szCs w:val="24"/>
        </w:rPr>
        <w:t xml:space="preserve"> </w:t>
      </w:r>
      <w:r w:rsidR="00336162">
        <w:rPr>
          <w:rFonts w:ascii="Times New Roman" w:hAnsi="Times New Roman" w:cs="Times New Roman"/>
          <w:sz w:val="24"/>
          <w:szCs w:val="24"/>
        </w:rPr>
        <w:t xml:space="preserve">     </w:t>
      </w:r>
      <w:r w:rsidRPr="001D3E16">
        <w:rPr>
          <w:rFonts w:ascii="Times New Roman" w:hAnsi="Times New Roman" w:cs="Times New Roman"/>
          <w:sz w:val="24"/>
          <w:szCs w:val="24"/>
        </w:rPr>
        <w:t>c) Pinocitose.</w:t>
      </w:r>
    </w:p>
    <w:p w:rsidR="009608C3" w:rsidRPr="009E4D41" w:rsidRDefault="009608C3" w:rsidP="00EB6847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E16">
        <w:rPr>
          <w:rFonts w:ascii="Times New Roman" w:hAnsi="Times New Roman" w:cs="Times New Roman"/>
          <w:sz w:val="24"/>
          <w:szCs w:val="24"/>
        </w:rPr>
        <w:t>d) Fagocitose.</w:t>
      </w:r>
      <w:r w:rsidR="003361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4794" w:rsidRPr="007A3C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36162" w:rsidRPr="007A3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C99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9E4D41">
        <w:rPr>
          <w:rFonts w:ascii="Times New Roman" w:hAnsi="Times New Roman" w:cs="Times New Roman"/>
          <w:sz w:val="24"/>
          <w:szCs w:val="24"/>
        </w:rPr>
        <w:t>Transporte ativo.</w:t>
      </w:r>
      <w:r w:rsidR="009E4D41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9608C3" w:rsidRPr="005C44B8" w:rsidRDefault="009608C3" w:rsidP="00EB6847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:rsidR="00B5447E" w:rsidRDefault="00B5447E" w:rsidP="00B303A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DD3C6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3C6F" w:rsidRPr="00B303AA">
        <w:rPr>
          <w:rFonts w:ascii="Times New Roman" w:hAnsi="Times New Roman" w:cs="Times New Roman"/>
          <w:sz w:val="24"/>
          <w:szCs w:val="24"/>
        </w:rPr>
        <w:t>A membrana plasmática possui a função de controlar a entrada e a saída de substancias da célula. Essa membrana é formada por uma bicamada fosfolipídica onde estão inseridas algumas proteínas. Qual modelo que descreve sua estrutura?</w:t>
      </w:r>
    </w:p>
    <w:p w:rsidR="00C10A0A" w:rsidRPr="00C10A0A" w:rsidRDefault="00C10A0A" w:rsidP="00B303AA">
      <w:pPr>
        <w:pStyle w:val="SemEspaamento"/>
        <w:jc w:val="both"/>
        <w:rPr>
          <w:rFonts w:ascii="Times New Roman" w:hAnsi="Times New Roman" w:cs="Times New Roman"/>
          <w:sz w:val="6"/>
          <w:szCs w:val="6"/>
        </w:rPr>
      </w:pPr>
    </w:p>
    <w:p w:rsidR="00B303AA" w:rsidRPr="009E4D41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D41">
        <w:rPr>
          <w:rFonts w:ascii="Times New Roman" w:hAnsi="Times New Roman" w:cs="Times New Roman"/>
          <w:sz w:val="24"/>
          <w:szCs w:val="24"/>
        </w:rPr>
        <w:t>Modelo mosaico fluido.</w:t>
      </w:r>
      <w:r w:rsidR="009E4D41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B303AA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transporte molecular</w:t>
      </w:r>
    </w:p>
    <w:p w:rsidR="00B303AA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tridimensional seletivo</w:t>
      </w:r>
    </w:p>
    <w:p w:rsidR="00B303AA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teoria celular</w:t>
      </w:r>
    </w:p>
    <w:p w:rsidR="00B303AA" w:rsidRPr="00B303AA" w:rsidRDefault="00B303AA" w:rsidP="00C10A0A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 de Mendel.</w:t>
      </w:r>
    </w:p>
    <w:p w:rsidR="00DD3C6F" w:rsidRPr="00C10A0A" w:rsidRDefault="00DD3C6F" w:rsidP="00B303AA">
      <w:pPr>
        <w:pStyle w:val="SemEspaamento"/>
        <w:jc w:val="both"/>
        <w:rPr>
          <w:rFonts w:ascii="Times New Roman" w:hAnsi="Times New Roman" w:cs="Times New Roman"/>
          <w:sz w:val="12"/>
          <w:szCs w:val="12"/>
        </w:rPr>
      </w:pPr>
    </w:p>
    <w:p w:rsidR="009608C3" w:rsidRDefault="00822AFA" w:rsidP="0082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Pr="00822AFA">
        <w:rPr>
          <w:rFonts w:ascii="Times New Roman" w:hAnsi="Times New Roman" w:cs="Times New Roman"/>
          <w:sz w:val="24"/>
          <w:szCs w:val="24"/>
        </w:rPr>
        <w:t>Sabe-se que células epiteliais acham-se fortemente unidas, sendo necessário uma força considerável para separá-las. Isto se deve à</w:t>
      </w:r>
      <w:r w:rsidR="00E97418">
        <w:rPr>
          <w:rFonts w:ascii="Times New Roman" w:hAnsi="Times New Roman" w:cs="Times New Roman"/>
          <w:sz w:val="24"/>
          <w:szCs w:val="24"/>
        </w:rPr>
        <w:t xml:space="preserve"> ação:</w:t>
      </w:r>
    </w:p>
    <w:p w:rsidR="00974088" w:rsidRPr="00974088" w:rsidRDefault="00974088" w:rsidP="00822AF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97418" w:rsidRDefault="00E97418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ATP, que se prende as membranas.</w:t>
      </w:r>
    </w:p>
    <w:p w:rsidR="00E97418" w:rsidRDefault="00E97418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substância intercelular</w:t>
      </w:r>
    </w:p>
    <w:p w:rsidR="00E97418" w:rsidRDefault="00E97418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centríolos</w:t>
      </w:r>
    </w:p>
    <w:p w:rsidR="00E97418" w:rsidRDefault="00E97418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D41">
        <w:rPr>
          <w:rFonts w:ascii="Times New Roman" w:hAnsi="Times New Roman" w:cs="Times New Roman"/>
          <w:sz w:val="24"/>
          <w:szCs w:val="24"/>
        </w:rPr>
        <w:t xml:space="preserve">Dos </w:t>
      </w:r>
      <w:proofErr w:type="spellStart"/>
      <w:r w:rsidRPr="009E4D41">
        <w:rPr>
          <w:rFonts w:ascii="Times New Roman" w:hAnsi="Times New Roman" w:cs="Times New Roman"/>
          <w:sz w:val="24"/>
          <w:szCs w:val="24"/>
        </w:rPr>
        <w:t>desmossomos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4024C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E97418" w:rsidRDefault="000A76D1" w:rsidP="0045683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Parede celular. </w:t>
      </w:r>
    </w:p>
    <w:p w:rsidR="002C63C0" w:rsidRPr="00602785" w:rsidRDefault="002C63C0" w:rsidP="0045683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557D8" w:rsidRDefault="002C63C0" w:rsidP="00456836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7D8">
        <w:rPr>
          <w:rFonts w:ascii="Times New Roman" w:hAnsi="Times New Roman" w:cs="Times New Roman"/>
          <w:b/>
          <w:sz w:val="24"/>
          <w:szCs w:val="24"/>
        </w:rPr>
        <w:t xml:space="preserve">Questão 9 - </w:t>
      </w:r>
      <w:r w:rsidR="00A557D8" w:rsidRPr="00A557D8">
        <w:rPr>
          <w:rFonts w:ascii="Times New Roman" w:hAnsi="Times New Roman" w:cs="Times New Roman"/>
          <w:sz w:val="24"/>
          <w:szCs w:val="24"/>
        </w:rPr>
        <w:t>Hemácias humanas possuem em sua membrana plasmática proteínas e glicídios que atuam no processo de reconhecimento celular dos diferentes tipos de sangue pertencentes ao sistema A-B-O. Tais moléculas vão ajudar a compor uma região denominada:</w:t>
      </w:r>
    </w:p>
    <w:p w:rsidR="007B173E" w:rsidRPr="00FF42B9" w:rsidRDefault="007B173E" w:rsidP="00456836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8"/>
          <w:szCs w:val="6"/>
        </w:rPr>
      </w:pPr>
    </w:p>
    <w:p w:rsidR="00A557D8" w:rsidRPr="00A557D8" w:rsidRDefault="00A557D8" w:rsidP="00456836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7D8">
        <w:rPr>
          <w:rFonts w:ascii="Times New Roman" w:hAnsi="Times New Roman" w:cs="Times New Roman"/>
          <w:sz w:val="24"/>
          <w:szCs w:val="24"/>
        </w:rPr>
        <w:t xml:space="preserve">a) </w:t>
      </w:r>
      <w:r w:rsidRPr="007D1645">
        <w:rPr>
          <w:rFonts w:ascii="Times New Roman" w:hAnsi="Times New Roman" w:cs="Times New Roman"/>
          <w:sz w:val="24"/>
          <w:szCs w:val="24"/>
        </w:rPr>
        <w:t>Glicocálix</w:t>
      </w:r>
      <w:r w:rsidRPr="00A557D8">
        <w:rPr>
          <w:rFonts w:ascii="Times New Roman" w:hAnsi="Times New Roman" w:cs="Times New Roman"/>
          <w:sz w:val="24"/>
          <w:szCs w:val="24"/>
        </w:rPr>
        <w:t>.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1645">
        <w:rPr>
          <w:rFonts w:ascii="Times New Roman" w:hAnsi="Times New Roman" w:cs="Times New Roman"/>
          <w:sz w:val="24"/>
          <w:szCs w:val="24"/>
        </w:rPr>
        <w:t>X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4794">
        <w:rPr>
          <w:rFonts w:ascii="Times New Roman" w:hAnsi="Times New Roman" w:cs="Times New Roman"/>
          <w:sz w:val="24"/>
          <w:szCs w:val="24"/>
        </w:rPr>
        <w:t xml:space="preserve">  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</w:t>
      </w:r>
      <w:r w:rsidRPr="00A557D8">
        <w:rPr>
          <w:rFonts w:ascii="Times New Roman" w:hAnsi="Times New Roman" w:cs="Times New Roman"/>
          <w:sz w:val="24"/>
          <w:szCs w:val="24"/>
        </w:rPr>
        <w:t>b) Citoesqueleto.</w:t>
      </w:r>
      <w:r w:rsidR="0072397F">
        <w:rPr>
          <w:rFonts w:ascii="Times New Roman" w:hAnsi="Times New Roman" w:cs="Times New Roman"/>
          <w:sz w:val="24"/>
          <w:szCs w:val="24"/>
        </w:rPr>
        <w:t xml:space="preserve">   </w:t>
      </w:r>
      <w:r w:rsidR="00332C0B">
        <w:rPr>
          <w:rFonts w:ascii="Times New Roman" w:hAnsi="Times New Roman" w:cs="Times New Roman"/>
          <w:sz w:val="24"/>
          <w:szCs w:val="24"/>
        </w:rPr>
        <w:t xml:space="preserve"> 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7D8">
        <w:rPr>
          <w:rFonts w:ascii="Times New Roman" w:hAnsi="Times New Roman" w:cs="Times New Roman"/>
          <w:sz w:val="24"/>
          <w:szCs w:val="24"/>
        </w:rPr>
        <w:t>c) Desmossomo.</w:t>
      </w:r>
    </w:p>
    <w:p w:rsidR="00A557D8" w:rsidRPr="00A557D8" w:rsidRDefault="00A557D8" w:rsidP="00456836">
      <w:pPr>
        <w:pStyle w:val="SemEspaament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7D8">
        <w:rPr>
          <w:rFonts w:ascii="Times New Roman" w:hAnsi="Times New Roman" w:cs="Times New Roman"/>
          <w:sz w:val="24"/>
          <w:szCs w:val="24"/>
        </w:rPr>
        <w:t>d) Microvilosidade.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4794">
        <w:rPr>
          <w:rFonts w:ascii="Times New Roman" w:hAnsi="Times New Roman" w:cs="Times New Roman"/>
          <w:sz w:val="24"/>
          <w:szCs w:val="24"/>
        </w:rPr>
        <w:t xml:space="preserve">  </w:t>
      </w:r>
      <w:r w:rsidR="0072397F">
        <w:rPr>
          <w:rFonts w:ascii="Times New Roman" w:hAnsi="Times New Roman" w:cs="Times New Roman"/>
          <w:sz w:val="24"/>
          <w:szCs w:val="24"/>
        </w:rPr>
        <w:t xml:space="preserve">     </w:t>
      </w:r>
      <w:r w:rsidRPr="00A557D8">
        <w:rPr>
          <w:rFonts w:ascii="Times New Roman" w:hAnsi="Times New Roman" w:cs="Times New Roman"/>
          <w:sz w:val="24"/>
          <w:szCs w:val="24"/>
        </w:rPr>
        <w:t>e) Parede celular.</w:t>
      </w:r>
      <w:r w:rsidR="00AD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227" w:rsidRPr="007B173E" w:rsidRDefault="006A7227" w:rsidP="004568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A7227" w:rsidRDefault="006A7227" w:rsidP="004568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D8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473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47308" w:rsidRPr="00E47308">
        <w:rPr>
          <w:rFonts w:ascii="Times New Roman" w:hAnsi="Times New Roman" w:cs="Times New Roman"/>
          <w:sz w:val="24"/>
          <w:szCs w:val="24"/>
        </w:rPr>
        <w:t>Associe as palavras de acordo com a sua descrição.</w:t>
      </w:r>
    </w:p>
    <w:p w:rsidR="00507274" w:rsidRPr="00507274" w:rsidRDefault="00507274" w:rsidP="004568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F295D" w:rsidRDefault="00DA50E3" w:rsidP="00DA50E3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FF1C47" w:rsidRPr="00D52678">
        <w:rPr>
          <w:rFonts w:ascii="Times New Roman" w:hAnsi="Times New Roman" w:cs="Times New Roman"/>
          <w:sz w:val="24"/>
          <w:szCs w:val="24"/>
        </w:rPr>
        <w:t>Núcleo</w:t>
      </w:r>
      <w:r w:rsidR="004D3A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5C38">
        <w:rPr>
          <w:rFonts w:ascii="Times New Roman" w:hAnsi="Times New Roman" w:cs="Times New Roman"/>
          <w:sz w:val="24"/>
          <w:szCs w:val="24"/>
        </w:rPr>
        <w:t xml:space="preserve"> </w:t>
      </w:r>
      <w:r w:rsidR="00FF1C47" w:rsidRPr="00D52678">
        <w:rPr>
          <w:rFonts w:ascii="Times New Roman" w:hAnsi="Times New Roman" w:cs="Times New Roman"/>
          <w:sz w:val="24"/>
          <w:szCs w:val="24"/>
        </w:rPr>
        <w:t xml:space="preserve"> </w:t>
      </w:r>
      <w:r w:rsidR="004D3A5A">
        <w:rPr>
          <w:rFonts w:ascii="Times New Roman" w:hAnsi="Times New Roman" w:cs="Times New Roman"/>
          <w:sz w:val="24"/>
          <w:szCs w:val="24"/>
        </w:rPr>
        <w:t xml:space="preserve">(B) </w:t>
      </w:r>
      <w:r w:rsidR="00FF1C47" w:rsidRPr="007F5C38">
        <w:rPr>
          <w:rFonts w:ascii="Times New Roman" w:hAnsi="Times New Roman" w:cs="Times New Roman"/>
          <w:sz w:val="24"/>
          <w:szCs w:val="24"/>
        </w:rPr>
        <w:t xml:space="preserve">Carioteca </w:t>
      </w:r>
      <w:r w:rsidR="004D3A5A">
        <w:rPr>
          <w:rFonts w:ascii="Times New Roman" w:hAnsi="Times New Roman" w:cs="Times New Roman"/>
          <w:sz w:val="24"/>
          <w:szCs w:val="24"/>
        </w:rPr>
        <w:t xml:space="preserve">             (C) </w:t>
      </w:r>
      <w:r w:rsidR="00FF1C47" w:rsidRPr="007F5C38">
        <w:rPr>
          <w:rFonts w:ascii="Times New Roman" w:hAnsi="Times New Roman" w:cs="Times New Roman"/>
          <w:sz w:val="24"/>
          <w:szCs w:val="24"/>
        </w:rPr>
        <w:t>C</w:t>
      </w:r>
      <w:r w:rsidR="00344D04" w:rsidRPr="007F5C38">
        <w:rPr>
          <w:rFonts w:ascii="Times New Roman" w:hAnsi="Times New Roman" w:cs="Times New Roman"/>
          <w:sz w:val="24"/>
          <w:szCs w:val="24"/>
        </w:rPr>
        <w:t>romatina</w:t>
      </w:r>
      <w:r w:rsidR="007F5C38">
        <w:rPr>
          <w:rFonts w:ascii="Times New Roman" w:hAnsi="Times New Roman" w:cs="Times New Roman"/>
          <w:sz w:val="24"/>
          <w:szCs w:val="24"/>
        </w:rPr>
        <w:t xml:space="preserve">  </w:t>
      </w:r>
      <w:r w:rsidR="004D3A5A">
        <w:rPr>
          <w:rFonts w:ascii="Times New Roman" w:hAnsi="Times New Roman" w:cs="Times New Roman"/>
          <w:sz w:val="24"/>
          <w:szCs w:val="24"/>
        </w:rPr>
        <w:t xml:space="preserve">          (D) </w:t>
      </w:r>
      <w:r w:rsidR="00344D04" w:rsidRPr="007F5C38">
        <w:rPr>
          <w:rFonts w:ascii="Times New Roman" w:hAnsi="Times New Roman" w:cs="Times New Roman"/>
          <w:sz w:val="24"/>
          <w:szCs w:val="24"/>
        </w:rPr>
        <w:t>Endocitose</w:t>
      </w:r>
    </w:p>
    <w:p w:rsidR="004D3A5A" w:rsidRPr="00507274" w:rsidRDefault="004D3A5A" w:rsidP="0050727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F295D" w:rsidRDefault="00BF295D" w:rsidP="0045683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790B6A">
        <w:rPr>
          <w:rFonts w:ascii="Times New Roman" w:hAnsi="Times New Roman" w:cs="Times New Roman"/>
          <w:sz w:val="24"/>
          <w:szCs w:val="24"/>
        </w:rPr>
        <w:t xml:space="preserve"> </w:t>
      </w:r>
      <w:r w:rsidR="00785A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transporte que ocorre por bolsas membranosas, utilizado para o ingresso de moléculas maiores que não conseguem atravessar a membrana.</w:t>
      </w:r>
    </w:p>
    <w:p w:rsidR="00BF295D" w:rsidRDefault="006A002F" w:rsidP="0045683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0B5270">
        <w:rPr>
          <w:rFonts w:ascii="Times New Roman" w:hAnsi="Times New Roman" w:cs="Times New Roman"/>
          <w:sz w:val="24"/>
          <w:szCs w:val="24"/>
        </w:rPr>
        <w:t>A</w:t>
      </w:r>
      <w:r w:rsidR="0063461F">
        <w:rPr>
          <w:rFonts w:ascii="Times New Roman" w:hAnsi="Times New Roman" w:cs="Times New Roman"/>
          <w:sz w:val="24"/>
          <w:szCs w:val="24"/>
        </w:rPr>
        <w:t xml:space="preserve"> </w:t>
      </w:r>
      <w:r w:rsidR="00BF295D">
        <w:rPr>
          <w:rFonts w:ascii="Times New Roman" w:hAnsi="Times New Roman" w:cs="Times New Roman"/>
          <w:sz w:val="24"/>
          <w:szCs w:val="24"/>
        </w:rPr>
        <w:t xml:space="preserve"> ) estrutura presente em células eucariontes, responsável pelo controle das atividades celulares e contém as características</w:t>
      </w:r>
      <w:r>
        <w:rPr>
          <w:rFonts w:ascii="Times New Roman" w:hAnsi="Times New Roman" w:cs="Times New Roman"/>
          <w:sz w:val="24"/>
          <w:szCs w:val="24"/>
        </w:rPr>
        <w:t xml:space="preserve"> hereditárias dos organismos.</w:t>
      </w:r>
    </w:p>
    <w:p w:rsidR="006A002F" w:rsidRDefault="006A002F" w:rsidP="0045683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2800D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4CED">
        <w:rPr>
          <w:rFonts w:ascii="Times New Roman" w:hAnsi="Times New Roman" w:cs="Times New Roman"/>
          <w:sz w:val="24"/>
          <w:szCs w:val="24"/>
        </w:rPr>
        <w:t>envelope nuclear ou membrana, é a estrutura que individualiza o núcleo e seu conteúdo nas células eucariontes (o DNA).</w:t>
      </w:r>
    </w:p>
    <w:p w:rsidR="00DC4CED" w:rsidRPr="00D52678" w:rsidRDefault="00DC4CED" w:rsidP="0045683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04786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complexo de DNA (RNA) e proteínas que se encontra dentro do núcleo celular nas células eucariontes, possui dois tipos: eucromatina e heterocromatina. </w:t>
      </w:r>
    </w:p>
    <w:p w:rsidR="00FF1C47" w:rsidRPr="00C576CB" w:rsidRDefault="00FF1C47" w:rsidP="0063461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B612A" w:rsidRDefault="00BB612A" w:rsidP="00C576CB">
      <w:pPr>
        <w:shd w:val="clear" w:color="auto" w:fill="AEAAAA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12A">
        <w:rPr>
          <w:rFonts w:ascii="Times New Roman" w:hAnsi="Times New Roman" w:cs="Times New Roman"/>
          <w:b/>
          <w:sz w:val="24"/>
          <w:szCs w:val="24"/>
          <w:u w:val="single"/>
        </w:rPr>
        <w:t>QUESTÃO EXTRA</w:t>
      </w:r>
    </w:p>
    <w:p w:rsidR="00BB612A" w:rsidRPr="00C576CB" w:rsidRDefault="00BB612A" w:rsidP="0063461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5446F1" w:rsidRDefault="00F6647E" w:rsidP="00544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647E">
        <w:rPr>
          <w:rFonts w:ascii="Times New Roman" w:hAnsi="Times New Roman" w:cs="Times New Roman"/>
          <w:sz w:val="24"/>
          <w:szCs w:val="24"/>
        </w:rPr>
        <w:t>Após conhecer todo o processo e estrutura da célula, sabemos que ela possui alguns tipos de divisões</w:t>
      </w:r>
      <w:r w:rsidR="005446F1">
        <w:rPr>
          <w:rFonts w:ascii="Times New Roman" w:hAnsi="Times New Roman" w:cs="Times New Roman"/>
          <w:sz w:val="24"/>
          <w:szCs w:val="24"/>
        </w:rPr>
        <w:t xml:space="preserve">, </w:t>
      </w:r>
      <w:r w:rsidR="005446F1" w:rsidRPr="0029216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446F1" w:rsidRPr="0029216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mitose e a meiose</w:t>
      </w:r>
      <w:r w:rsidR="002921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46F1" w:rsidRPr="0054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dois processos importantes que garantem a divisão das células.</w:t>
      </w:r>
      <w:r w:rsidR="00544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Explique como ocorre esses dois processos.</w:t>
      </w:r>
    </w:p>
    <w:p w:rsidR="0025491D" w:rsidRPr="0025491D" w:rsidRDefault="0025491D" w:rsidP="005446F1">
      <w:pPr>
        <w:spacing w:after="0" w:line="240" w:lineRule="auto"/>
        <w:jc w:val="both"/>
        <w:rPr>
          <w:rFonts w:ascii="Times New Roman" w:hAnsi="Times New Roman" w:cs="Times New Roman"/>
          <w:sz w:val="12"/>
          <w:szCs w:val="6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25491D" w:rsidTr="0025491D">
        <w:trPr>
          <w:trHeight w:val="2084"/>
        </w:trPr>
        <w:tc>
          <w:tcPr>
            <w:tcW w:w="9778" w:type="dxa"/>
          </w:tcPr>
          <w:p w:rsidR="0025491D" w:rsidRDefault="0025491D" w:rsidP="005446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Resposta:</w:t>
            </w:r>
            <w:r w:rsidR="00430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50579" w:rsidRPr="00E50579" w:rsidRDefault="00D45B77" w:rsidP="00E505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mitose: </w:t>
            </w:r>
            <w:proofErr w:type="spellStart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dividao</w:t>
            </w:r>
            <w:proofErr w:type="spellEnd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celular que </w:t>
            </w:r>
            <w:proofErr w:type="spellStart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apartir</w:t>
            </w:r>
            <w:proofErr w:type="spellEnd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uma </w:t>
            </w:r>
            <w:proofErr w:type="spellStart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celula</w:t>
            </w:r>
            <w:proofErr w:type="spellEnd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sao</w:t>
            </w:r>
            <w:proofErr w:type="spellEnd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feitas duas </w:t>
            </w:r>
            <w:proofErr w:type="spellStart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identicas</w:t>
            </w:r>
            <w:proofErr w:type="spellEnd"/>
            <w:r w:rsidR="00E50579"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primeira</w:t>
            </w:r>
          </w:p>
          <w:p w:rsidR="00371FE2" w:rsidRPr="0025491D" w:rsidRDefault="00E50579" w:rsidP="005446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meiose:divisao</w:t>
            </w:r>
            <w:proofErr w:type="spellEnd"/>
            <w:r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celular que a partir de uma </w:t>
            </w:r>
            <w:proofErr w:type="spellStart"/>
            <w:r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celula</w:t>
            </w:r>
            <w:proofErr w:type="spellEnd"/>
            <w:r w:rsidRPr="00E50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cria outras com a metade de cromossomos</w:t>
            </w:r>
          </w:p>
        </w:tc>
      </w:tr>
    </w:tbl>
    <w:p w:rsidR="007F5C38" w:rsidRPr="0025491D" w:rsidRDefault="007F5C38" w:rsidP="005446F1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F5C38" w:rsidRPr="007F5C38" w:rsidRDefault="007F5C38" w:rsidP="007F5C38">
      <w:pPr>
        <w:spacing w:after="0" w:line="240" w:lineRule="auto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7F5C38">
        <w:rPr>
          <w:rFonts w:ascii="Bookman Old Style" w:hAnsi="Bookman Old Style" w:cs="Times New Roman"/>
          <w:b/>
          <w:sz w:val="24"/>
          <w:szCs w:val="24"/>
        </w:rPr>
        <w:t>Bom desempenho!</w:t>
      </w:r>
    </w:p>
    <w:sectPr w:rsidR="007F5C38" w:rsidRPr="007F5C38" w:rsidSect="00033EB9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1D85"/>
    <w:multiLevelType w:val="hybridMultilevel"/>
    <w:tmpl w:val="7BBEA1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7CE7"/>
    <w:multiLevelType w:val="hybridMultilevel"/>
    <w:tmpl w:val="29BC9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07F5"/>
    <w:multiLevelType w:val="hybridMultilevel"/>
    <w:tmpl w:val="86C23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52F8"/>
    <w:multiLevelType w:val="hybridMultilevel"/>
    <w:tmpl w:val="FC6084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4B5"/>
    <w:multiLevelType w:val="hybridMultilevel"/>
    <w:tmpl w:val="DBDCFF54"/>
    <w:lvl w:ilvl="0" w:tplc="19260D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11"/>
    <w:rsid w:val="00033EB9"/>
    <w:rsid w:val="000A76D1"/>
    <w:rsid w:val="000B5270"/>
    <w:rsid w:val="00123FCF"/>
    <w:rsid w:val="00156B8D"/>
    <w:rsid w:val="00157138"/>
    <w:rsid w:val="00173D7E"/>
    <w:rsid w:val="001D3CC4"/>
    <w:rsid w:val="001D3E16"/>
    <w:rsid w:val="001F51A1"/>
    <w:rsid w:val="00232B94"/>
    <w:rsid w:val="002427BC"/>
    <w:rsid w:val="0025491D"/>
    <w:rsid w:val="002800D9"/>
    <w:rsid w:val="00283E04"/>
    <w:rsid w:val="0029216C"/>
    <w:rsid w:val="002A4E28"/>
    <w:rsid w:val="002C39B9"/>
    <w:rsid w:val="002C63C0"/>
    <w:rsid w:val="002F3930"/>
    <w:rsid w:val="00300D4E"/>
    <w:rsid w:val="00306A5F"/>
    <w:rsid w:val="00332C0B"/>
    <w:rsid w:val="00336162"/>
    <w:rsid w:val="0034138A"/>
    <w:rsid w:val="00344D04"/>
    <w:rsid w:val="00371FE2"/>
    <w:rsid w:val="00386B30"/>
    <w:rsid w:val="003B3999"/>
    <w:rsid w:val="00417B4D"/>
    <w:rsid w:val="004302A1"/>
    <w:rsid w:val="00445E42"/>
    <w:rsid w:val="00456836"/>
    <w:rsid w:val="004D19DA"/>
    <w:rsid w:val="004D3A5A"/>
    <w:rsid w:val="00507274"/>
    <w:rsid w:val="005446F1"/>
    <w:rsid w:val="005A612B"/>
    <w:rsid w:val="005C44B8"/>
    <w:rsid w:val="005E3E84"/>
    <w:rsid w:val="005F43C6"/>
    <w:rsid w:val="00602785"/>
    <w:rsid w:val="0063461F"/>
    <w:rsid w:val="00692F20"/>
    <w:rsid w:val="00696899"/>
    <w:rsid w:val="006A002F"/>
    <w:rsid w:val="006A7227"/>
    <w:rsid w:val="006F6AE2"/>
    <w:rsid w:val="0072397F"/>
    <w:rsid w:val="00724556"/>
    <w:rsid w:val="007271E1"/>
    <w:rsid w:val="00785A9C"/>
    <w:rsid w:val="00790B6A"/>
    <w:rsid w:val="007957F0"/>
    <w:rsid w:val="007A3C99"/>
    <w:rsid w:val="007B173E"/>
    <w:rsid w:val="007C081C"/>
    <w:rsid w:val="007C5511"/>
    <w:rsid w:val="007D1645"/>
    <w:rsid w:val="007D23F7"/>
    <w:rsid w:val="007F0B13"/>
    <w:rsid w:val="007F5C38"/>
    <w:rsid w:val="007F662F"/>
    <w:rsid w:val="00822AFA"/>
    <w:rsid w:val="00862AC6"/>
    <w:rsid w:val="00897084"/>
    <w:rsid w:val="00921835"/>
    <w:rsid w:val="00924764"/>
    <w:rsid w:val="009318D5"/>
    <w:rsid w:val="009608C3"/>
    <w:rsid w:val="00974088"/>
    <w:rsid w:val="00990D7C"/>
    <w:rsid w:val="009C67C8"/>
    <w:rsid w:val="009E4D41"/>
    <w:rsid w:val="00A42229"/>
    <w:rsid w:val="00A557D8"/>
    <w:rsid w:val="00A94E33"/>
    <w:rsid w:val="00AA6947"/>
    <w:rsid w:val="00AB3EAF"/>
    <w:rsid w:val="00AD033E"/>
    <w:rsid w:val="00B04786"/>
    <w:rsid w:val="00B135CA"/>
    <w:rsid w:val="00B303AA"/>
    <w:rsid w:val="00B33907"/>
    <w:rsid w:val="00B36F1D"/>
    <w:rsid w:val="00B45498"/>
    <w:rsid w:val="00B5447E"/>
    <w:rsid w:val="00B673CA"/>
    <w:rsid w:val="00B71AB6"/>
    <w:rsid w:val="00B75BBD"/>
    <w:rsid w:val="00BB612A"/>
    <w:rsid w:val="00BD5B6D"/>
    <w:rsid w:val="00BD637C"/>
    <w:rsid w:val="00BF295D"/>
    <w:rsid w:val="00C10A0A"/>
    <w:rsid w:val="00C17656"/>
    <w:rsid w:val="00C576CB"/>
    <w:rsid w:val="00C65E22"/>
    <w:rsid w:val="00C917E6"/>
    <w:rsid w:val="00C93817"/>
    <w:rsid w:val="00CA12EE"/>
    <w:rsid w:val="00CF0EF0"/>
    <w:rsid w:val="00D210FB"/>
    <w:rsid w:val="00D45B77"/>
    <w:rsid w:val="00D51E66"/>
    <w:rsid w:val="00D52678"/>
    <w:rsid w:val="00D92C3D"/>
    <w:rsid w:val="00D965FC"/>
    <w:rsid w:val="00DA50E3"/>
    <w:rsid w:val="00DA77CA"/>
    <w:rsid w:val="00DC4CED"/>
    <w:rsid w:val="00DD3C6F"/>
    <w:rsid w:val="00DF24EA"/>
    <w:rsid w:val="00E0658C"/>
    <w:rsid w:val="00E4024C"/>
    <w:rsid w:val="00E47308"/>
    <w:rsid w:val="00E50579"/>
    <w:rsid w:val="00E67487"/>
    <w:rsid w:val="00E9640E"/>
    <w:rsid w:val="00E97418"/>
    <w:rsid w:val="00EB6847"/>
    <w:rsid w:val="00ED5CC5"/>
    <w:rsid w:val="00F5200E"/>
    <w:rsid w:val="00F6647E"/>
    <w:rsid w:val="00FA196B"/>
    <w:rsid w:val="00FB13D7"/>
    <w:rsid w:val="00FD5447"/>
    <w:rsid w:val="00FE4794"/>
    <w:rsid w:val="00FF1C47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B6557-E61C-944C-A690-4509C28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551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97418"/>
    <w:pPr>
      <w:ind w:left="720"/>
      <w:contextualSpacing/>
    </w:pPr>
  </w:style>
  <w:style w:type="table" w:styleId="Tabelacomgrade">
    <w:name w:val="Table Grid"/>
    <w:basedOn w:val="Tabelanormal"/>
    <w:uiPriority w:val="39"/>
    <w:rsid w:val="002A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913B-9214-4B1E-9F18-A57DD783C3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Iona Oliveira</cp:lastModifiedBy>
  <cp:revision>2</cp:revision>
  <dcterms:created xsi:type="dcterms:W3CDTF">2021-04-30T19:55:00Z</dcterms:created>
  <dcterms:modified xsi:type="dcterms:W3CDTF">2021-04-30T19:55:00Z</dcterms:modified>
</cp:coreProperties>
</file>